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0C" w:rsidRPr="00960C0C" w:rsidRDefault="00960C0C" w:rsidP="0096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Отчёт по результатам </w:t>
      </w:r>
      <w:proofErr w:type="spellStart"/>
      <w:r w:rsidRPr="00960C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самообследования</w:t>
      </w:r>
      <w:proofErr w:type="spellEnd"/>
    </w:p>
    <w:p w:rsidR="00960C0C" w:rsidRPr="00960C0C" w:rsidRDefault="00960C0C" w:rsidP="0096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 бюджетного дошкольного образовательного учреждения «Ярцевский  детский сад  № 3»</w:t>
      </w:r>
    </w:p>
    <w:p w:rsidR="00960C0C" w:rsidRPr="00960C0C" w:rsidRDefault="00960C0C" w:rsidP="0096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2019 учебный год</w:t>
      </w:r>
    </w:p>
    <w:p w:rsidR="00960C0C" w:rsidRPr="00960C0C" w:rsidRDefault="00960C0C" w:rsidP="0096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C0C" w:rsidRPr="00960C0C" w:rsidRDefault="00960C0C" w:rsidP="00960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родители, педагоги, общественность, друзья и партнёры ДОУ!</w:t>
      </w:r>
    </w:p>
    <w:p w:rsidR="00960C0C" w:rsidRPr="00960C0C" w:rsidRDefault="00960C0C" w:rsidP="00960C0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Публичный информационный доклад, в котором представлены результаты деятельности ДОУ за 2019 учебный год. В нашем сообщении содержится информация о том, чем живет ДОУ, как работает, чего достигло, какие потребности и проблемы администрация и коллектив учреждения надеется решить с Вашей помощью. Коллектив детского сада надеется в вашем лице получить поддержку.</w:t>
      </w:r>
    </w:p>
    <w:p w:rsidR="00960C0C" w:rsidRPr="00960C0C" w:rsidRDefault="00960C0C" w:rsidP="0096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0C0C" w:rsidRPr="00960C0C" w:rsidRDefault="00960C0C" w:rsidP="00960C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образовательного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929"/>
        <w:gridCol w:w="6144"/>
      </w:tblGrid>
      <w:tr w:rsidR="00960C0C" w:rsidRPr="00960C0C" w:rsidTr="00960C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</w:t>
            </w:r>
          </w:p>
        </w:tc>
      </w:tr>
      <w:tr w:rsidR="00960C0C" w:rsidRPr="00960C0C" w:rsidTr="00960C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Район/ город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Енисейский район, с. Ярцево</w:t>
            </w:r>
          </w:p>
        </w:tc>
      </w:tr>
      <w:tr w:rsidR="00960C0C" w:rsidRPr="00960C0C" w:rsidTr="00960C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образовательного учреждения (ОУ)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 бюджетное дошкольное образовательное учреждение  «Ярцевский  детский сад  № 3»</w:t>
            </w:r>
          </w:p>
        </w:tc>
      </w:tr>
      <w:tr w:rsidR="00960C0C" w:rsidRPr="00960C0C" w:rsidTr="00960C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663170, с. Ярцево, ул. Кирова, 86</w:t>
            </w:r>
          </w:p>
        </w:tc>
      </w:tr>
      <w:tr w:rsidR="00960C0C" w:rsidRPr="00960C0C" w:rsidTr="00960C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ОУ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8(39195)63-3-67</w:t>
            </w:r>
          </w:p>
        </w:tc>
      </w:tr>
      <w:tr w:rsidR="00960C0C" w:rsidRPr="00960C0C" w:rsidTr="00960C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ОУ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0C" w:rsidRPr="00960C0C" w:rsidRDefault="00960C0C" w:rsidP="00960C0C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 Анна Владимировна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960C0C" w:rsidRPr="00960C0C" w:rsidTr="00960C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основания ОУ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 год – 1 здание, 1986 –2 здание</w:t>
            </w:r>
          </w:p>
        </w:tc>
      </w:tr>
      <w:tr w:rsidR="00960C0C" w:rsidRPr="00960C0C" w:rsidTr="00960C0C">
        <w:trPr>
          <w:trHeight w:val="1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историческая справка об ОУ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Ярцевский детский сад №3 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открылся в сентябре 1969 года. Детский сад состоял из одного здания, в котором было открыто 3 группы. Затем было построено ещё одно здание. Детей в саду стало около 150 человек. В годы перестройки рождаемость в стране уменьшилась, одну группу  закрыли. </w:t>
            </w:r>
          </w:p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данный момент функционируют 4 группы и 6 групп семейного воспитания.</w:t>
            </w:r>
          </w:p>
        </w:tc>
      </w:tr>
      <w:tr w:rsidR="00960C0C" w:rsidRPr="00960C0C" w:rsidTr="00960C0C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образования Енисейского района»</w:t>
            </w:r>
          </w:p>
        </w:tc>
      </w:tr>
      <w:tr w:rsidR="00960C0C" w:rsidRPr="00960C0C" w:rsidTr="00960C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сайт</w:t>
            </w:r>
          </w:p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0C" w:rsidRPr="00960C0C" w:rsidRDefault="000E31F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960C0C" w:rsidRPr="00960C0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960C0C" w:rsidRPr="00960C0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960C0C" w:rsidRPr="00960C0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ярцевский-дс.енисейобр.рф</w:t>
              </w:r>
              <w:proofErr w:type="spellEnd"/>
            </w:hyperlink>
          </w:p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C0C" w:rsidRPr="00960C0C" w:rsidRDefault="000E31F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60C0C" w:rsidRPr="00960C0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yarsad</w:t>
              </w:r>
              <w:r w:rsidR="00960C0C" w:rsidRPr="00960C0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3@</w:t>
              </w:r>
              <w:r w:rsidR="00960C0C" w:rsidRPr="00960C0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yandex</w:t>
              </w:r>
              <w:r w:rsidR="00960C0C" w:rsidRPr="00960C0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960C0C" w:rsidRPr="00960C0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Режим работы: с 7 часов 45 минут до 19 часов 45 минут, длительность - 12 часов,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суббота-воскресенье - выходной.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Система 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отношений, регламентирующих деятельность ДОУ представлена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C0C" w:rsidRPr="00960C0C" w:rsidRDefault="00960C0C" w:rsidP="00960C0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договором; </w:t>
      </w:r>
    </w:p>
    <w:p w:rsidR="00960C0C" w:rsidRPr="00960C0C" w:rsidRDefault="00960C0C" w:rsidP="00960C0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Коллективным договором; </w:t>
      </w:r>
    </w:p>
    <w:p w:rsidR="00960C0C" w:rsidRPr="00960C0C" w:rsidRDefault="00960C0C" w:rsidP="00960C0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с родителями;</w:t>
      </w:r>
    </w:p>
    <w:p w:rsidR="00960C0C" w:rsidRPr="00960C0C" w:rsidRDefault="00960C0C" w:rsidP="00960C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Учреждения регламентируют следующие локальные акты: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Устав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Основная общеобразовательная программа МБДОУ 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Штатное расписание Учреждения;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Должностные инструкции, определяющие обязанности работников Учреждения; 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Правила внутреннего трудового распорядка; 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Инструкции по организации охраны жизни и здоровья детей  в Учреждении; 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Положение о педагогическом совете;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 Годовой план работы Учреждения;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Программа развития Учреждения; 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Режим дня;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Расписание непосредственно -  образовательной деятельности в Учреждении; 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Положение о Родительском собрании Учреждения;</w:t>
      </w:r>
    </w:p>
    <w:p w:rsidR="00960C0C" w:rsidRPr="00960C0C" w:rsidRDefault="00960C0C" w:rsidP="00960C0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МБДОУ осуществляется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Федеральным законом от 21.12.2012 № 273-ФЗ "Об образовании в Российской Федерации" и на основании Устава детского сада. Непосредственное управление детским садом осуществляет заведующая Рау Анна Владимировна. 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самоуправления МБДОУ являются:</w:t>
      </w:r>
    </w:p>
    <w:p w:rsidR="00960C0C" w:rsidRPr="00960C0C" w:rsidRDefault="00960C0C" w:rsidP="00960C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совет; </w:t>
      </w:r>
    </w:p>
    <w:p w:rsidR="00960C0C" w:rsidRPr="00960C0C" w:rsidRDefault="00960C0C" w:rsidP="00960C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работников;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приема воспитанников в ДОУ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в ДОУ  осуществляется в соответствии с Положением о порядке учета детей дошкольного возраста и комплектовании муниципальных образовательных учреждений Енисейского района, реализующих основную общеобразовательную программу дошкольного образования.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количество групп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количество воспитанников в настоящее время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68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  образовательное учреждение «Ярцевский детский сад № 3»  осуществляет свою деятельность в соответствии: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Конституция Российской Федерации,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Конвенция «О правах ребенка»,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Федеральный закон "Об образовании в Российской Федерации",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иные   законы Российской Федерации,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указы и распоряжения Президента Российской Федерации,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Постановления и распоряжения Правительства Российской Федерации, 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Типовое положение о дошкольном образовательном учреждении,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законодательные и иные правовые акты государственных органов,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нормативные правовые акты органов местного самоуправления Енисейского района,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решения органов управления образованием всех уровней,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Устав ДОУ,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локальные акты с Федеральным законом «Об образовании в Российской Федерации»,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и нормативами СанПиН 2.4.1.3049-13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Условия осуществления образовательного процесса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воспитательно-образовательного процесса строилась на педагогически обоснованном выборе программы.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4896"/>
      </w:tblGrid>
      <w:tr w:rsidR="00960C0C" w:rsidRPr="00960C0C" w:rsidTr="00960C0C">
        <w:trPr>
          <w:trHeight w:val="99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Направления и задачи </w:t>
            </w:r>
          </w:p>
        </w:tc>
        <w:tc>
          <w:tcPr>
            <w:tcW w:w="4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</w:tr>
      <w:tr w:rsidR="00960C0C" w:rsidRPr="00960C0C" w:rsidTr="00960C0C">
        <w:trPr>
          <w:trHeight w:val="369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4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общеобразовательная программа дошкольного образования на основе примерной программы «От рождения до школы».</w:t>
            </w:r>
          </w:p>
        </w:tc>
      </w:tr>
      <w:tr w:rsidR="00960C0C" w:rsidRPr="00960C0C" w:rsidTr="00960C0C">
        <w:trPr>
          <w:trHeight w:val="417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Социально-личностное развитие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0C0C" w:rsidRPr="00960C0C" w:rsidTr="00960C0C">
        <w:trPr>
          <w:trHeight w:val="48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0C0C" w:rsidRPr="00960C0C" w:rsidTr="00960C0C">
        <w:trPr>
          <w:trHeight w:val="479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Познавательно-речевое развитие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0C0C" w:rsidRPr="00960C0C" w:rsidTr="00960C0C">
        <w:trPr>
          <w:trHeight w:val="479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Основной целью деятельности МБДОУ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ДЕВИЗ: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«Думать вместе и действовать сообща»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учреждения: 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образовательного процесса путем обеспечения преемственности между дошкольным и начальным общим образованием, создание оптимальных условий для охраны и укрепления здоровья, физического и психического развития детей. 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педагогического процесса в ДОУ для повышения качества дошкольного образования. В основе воспитательно-образовательного процесса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педагоги, музыкальный руководитель, инструктор по физической подготовке, педагог-психолог.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учреждения:</w:t>
      </w:r>
    </w:p>
    <w:p w:rsidR="00960C0C" w:rsidRPr="00960C0C" w:rsidRDefault="00960C0C" w:rsidP="00960C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физического и психического здоровья детей;</w:t>
      </w:r>
    </w:p>
    <w:p w:rsidR="00960C0C" w:rsidRPr="00960C0C" w:rsidRDefault="00960C0C" w:rsidP="00960C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960C0C" w:rsidRPr="00960C0C" w:rsidRDefault="00960C0C" w:rsidP="00960C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гражданственности, уважения к правам и свободам человека, любви к окружающей природе, Родине, семье;</w:t>
      </w:r>
    </w:p>
    <w:p w:rsidR="00960C0C" w:rsidRPr="00960C0C" w:rsidRDefault="00960C0C" w:rsidP="00960C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необходимой коррекции недостатков в речевом развитии детей;</w:t>
      </w:r>
    </w:p>
    <w:p w:rsidR="00960C0C" w:rsidRPr="00960C0C" w:rsidRDefault="00960C0C" w:rsidP="00960C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 для обеспечения полноценного развития детей;</w:t>
      </w:r>
    </w:p>
    <w:p w:rsidR="00960C0C" w:rsidRPr="00960C0C" w:rsidRDefault="00960C0C" w:rsidP="00960C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и методической помощи родителям по вопросам воспитания, обучения и развития детей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Особенности образовательного процесса.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функционируют в режиме 5 дневной рабочей недели.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все условия для разностороннего развития детей от 2 месяцев до 7 лет.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  компоненты развивающей предметной среды  детского сада включают оптимальные условия для полноценного физического, социально-личностного, безопасного, познавательно-речевого, художественно-эстетического развития детей. Создана современная информационно-техническая база: компьютеры, музыкальный центр, магнитофоны,  аудио материалы для работы с детьми и педагогами, с    информацией о деятельности учреждения  можно ознакомиться на сайте.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осуществляет взаимодействие с социумом: школа, библиотека, центр детского творчества, дом культуры.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Непосредственная образовательная деятельность (НОД) осуществляется с 9.00 часов. 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НОД: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раннего возраста (дети от 1,5 до 3 лет) –  10 минут;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(дети от 3 до 4 лет) – 15 минут;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(дети от 5 до 6 лет) – 25 минут;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старше-подготовительной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(дети от 6 до 7 лет) -30 минут.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НОД педагоги проводят физкультминутку. Предусмотрены  перерывы длительностью 10 минут. 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образовательную деятельность, осуществляемую в процессе организации различных видов детской деятельности; 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образовательную деятельность, осуществляемую в ходе режимных моментов; 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самостоятельную  деятельность;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семьями детей.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деятельности ДОУ является гибким и строится в зависимости от социального заказа родителей, наличия специалистов, педагогов.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0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Анализ результатов деятельности ДОУ.</w:t>
      </w:r>
    </w:p>
    <w:p w:rsidR="00960C0C" w:rsidRPr="00960C0C" w:rsidRDefault="00960C0C" w:rsidP="00960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2019 г. по 31.12.2019 </w:t>
      </w:r>
      <w:proofErr w:type="spell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воспитывалось 81 ребенок  в возрасте от 1,5 до 7 лет. Дети инвалиды – 1.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воспитанников: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551"/>
        <w:gridCol w:w="3259"/>
      </w:tblGrid>
      <w:tr w:rsidR="00960C0C" w:rsidRPr="00960C0C" w:rsidTr="00960C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</w:t>
            </w:r>
          </w:p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</w:t>
            </w:r>
          </w:p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960C0C" w:rsidRPr="00960C0C" w:rsidTr="00960C0C">
        <w:trPr>
          <w:trHeight w:val="1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раннего возраста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960C0C" w:rsidRPr="00960C0C" w:rsidTr="00960C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960C0C" w:rsidRPr="00960C0C" w:rsidTr="00960C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960C0C" w:rsidRPr="00960C0C" w:rsidTr="00960C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960C0C" w:rsidRPr="00960C0C" w:rsidTr="00960C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960C0C" w:rsidRPr="00960C0C" w:rsidRDefault="00960C0C" w:rsidP="0096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960C0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60C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0C0C">
        <w:rPr>
          <w:rFonts w:ascii="Times New Roman" w:eastAsia="Times New Roman" w:hAnsi="Times New Roman" w:cs="Times New Roman"/>
          <w:sz w:val="28"/>
          <w:szCs w:val="28"/>
        </w:rPr>
        <w:t>стабильное количество детей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уровня готовности детей подготовительной группы к обучению в школе.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2019 учебном году 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C0C">
        <w:rPr>
          <w:rFonts w:ascii="Times New Roman" w:eastAsia="Calibri" w:hAnsi="Times New Roman" w:cs="Times New Roman"/>
          <w:sz w:val="28"/>
          <w:szCs w:val="28"/>
        </w:rPr>
        <w:t>Группа</w:t>
      </w:r>
      <w:proofErr w:type="gramEnd"/>
      <w:r w:rsidRPr="00960C0C">
        <w:rPr>
          <w:rFonts w:ascii="Times New Roman" w:eastAsia="Calibri" w:hAnsi="Times New Roman" w:cs="Times New Roman"/>
          <w:sz w:val="28"/>
          <w:szCs w:val="28"/>
        </w:rPr>
        <w:t xml:space="preserve"> старшего дошкольного возраста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 экспресс-диагностика   21 детей,  идущих в школу. 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готовы к обучению в школе.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имеют: 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10 детей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11 детей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учебного процесса педагогический  коллектив накапливал и приобретал программный и дидактический материал - это позволило педагогам добиться в воспитательно-образовательном  процессе нужных результатов. Опираясь на результаты диагностики, можно сказать, что программа в 2019 </w:t>
      </w:r>
      <w:proofErr w:type="spell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освоена с учетом возрастных требований. 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0C" w:rsidRPr="00960C0C" w:rsidRDefault="00960C0C" w:rsidP="00960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МЕТОДИЧЕСКОЙ РАБОТЫ ДОУ И РЕЗУЛЬТАТЫ УЧЕБНО-ВОСПИТАТЕЛЬНОЙ ДЕЯТЕЛЬНОСТИ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учреждение стремится создать условия для развития каждого ребенка в соответствии с его индивидуальной образовательной траекторией путем реализации личностно-ориентированного учебно-воспитательного процесса. Решение этой проблемы начинается со сбора банка данных об уровне развития и здоровья ребёнка на момент поступления в ДОУ, систематическое наблюдение за его развитием, фиксация достижений и трудностей, выработка рекомендаций педагогам по постройке УВП, а родителям по организации воспитания ребёнка в семье.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0C" w:rsidRPr="00960C0C" w:rsidRDefault="00960C0C" w:rsidP="00960C0C">
      <w:pPr>
        <w:shd w:val="clear" w:color="auto" w:fill="FFFFFF"/>
        <w:spacing w:after="0" w:line="240" w:lineRule="auto"/>
        <w:ind w:left="12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 учебном году решались следующие задачи.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left="12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60C0C" w:rsidRPr="00960C0C" w:rsidRDefault="00960C0C" w:rsidP="00960C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Укреплять физическое здоровье детей через создание условий для систематического оздоровления организма, через систему физкультурно-оздоровительной работы в соответствии с требованиями ФГОС 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Создать условия в ДОУ для организации деятельности по экологическому воспитанию дошкольников в контексте ФГОС 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деятельности.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используют интерактивные формы работы с родителями. Нам удалось активизировать родителей, воспитателей и младших воспитателей повысить интерес к работе с семьей, профессиональную компетентность в этом вопросе. Активно работает в ДОУ «Родительский комитет», консультативный пункт. 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есть свой сайт, регулярно обновляли материал, помещали интересную информацию из жизни ДОУ, новости непосредственно из групп, фотоотчеты о прошедших мероприятиях.</w:t>
      </w:r>
    </w:p>
    <w:p w:rsidR="00960C0C" w:rsidRPr="00960C0C" w:rsidRDefault="00960C0C" w:rsidP="00960C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C0C" w:rsidRPr="00960C0C" w:rsidRDefault="00960C0C" w:rsidP="00960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Можно отметить, что нормы и требования к нагрузке детей по количеству и качеству продолжительности непосредственно образовательной деятельности соответствуют требованиям СанПиНа.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использовали инновационные технологии и разнообразные методы, и приемы с воспитанниками по всем направлениям дошкольного образования. Накоплен и используется в педагогическом процессе опыт работы воспитателей детского сада:</w:t>
      </w:r>
    </w:p>
    <w:p w:rsidR="00960C0C" w:rsidRPr="00960C0C" w:rsidRDefault="00960C0C" w:rsidP="00960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аспектом педагогической работы явился основной этап работы по инновационной деятельности «Формирование экологической культуры и самосознания дошкольников в совместной </w:t>
      </w:r>
      <w:proofErr w:type="spell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образовательной деятельности». Воспитателями групп разработаны планы работы, оформлена экологическая тропа, уголок для работы детей. 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кадрами в 2019 учебном году была направлена на повышение профессионализма, творческого потенциала педагогической культуры педагогов, оказание методической помощи в соответствии с ФГОС 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C0C" w:rsidRPr="00960C0C" w:rsidRDefault="00960C0C" w:rsidP="00960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годового плана показал, что план реализован в полном объеме. 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приоритетных задач ДОУ сопровождение и реализация задач по подготовке детей к обучению в школе. В выпускных группах ведутся углубленные занятия по освоению программ </w:t>
      </w:r>
      <w:proofErr w:type="spell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 В течение многих лет детский сад сотрудничает со школой». Ежегодно в начале учебного года составляется план совместной работы по преемственности: проводятся занятия по обмену опытом использования программ, дошкольной и начальной школы, взаимное посещение занятий и внеклассных мероприятий, занятия в школе развития для родителей «Первый 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 в первый класс». Основным этапом преемственности является определение уровня подготовленности первоклассников к обучению в школе и анализ школьной зрелости.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здоровья воспитанников  и меры по охране и укреплению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96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доровья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в 2019 году посещало - 81 ребенка.  Видно, что по сравнению с предыдущим годом уменьшилась посещаемость детей.  Пропущено дней по болезни за год в дошкольном учреждении - 4123 дней. Одной  из важнейших задач деятельности нашего сада является охрана и укрепление здоровья детей, обеспечение полноценного физического развития, воспитания потребности в здоровом образе  жизни. По этой задаче в 2017 учебном году проводился педсовет. В ходе совместного обсуждения на педсовете была разработана с учетом условий нашего сада система эффективных мероприятий по укреплению здоровья дошкольников. Педагоги в течение всего года проводят закаливающие процедуры, регулярно и постоянно проводят утреннюю гимнастику, гимнастику после сна, физкультурные занятия. В течение года проводятся Дни Здоровья, спортивно-развлекательные мероприятия. Кроме этого дети с хроническими заболеваниями находятся под наблюдением  медицинских  работников. Проводим санитарно-просветительную работу с родителями.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учреждении выстроена система деятельности всего коллектива по сохранению здоровья детей:</w:t>
      </w:r>
    </w:p>
    <w:p w:rsidR="00960C0C" w:rsidRPr="00960C0C" w:rsidRDefault="00960C0C" w:rsidP="00960C0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— антропометрия, медосмотры, заболеваемость, посещаемость.</w:t>
      </w:r>
    </w:p>
    <w:p w:rsidR="00960C0C" w:rsidRPr="00960C0C" w:rsidRDefault="00960C0C" w:rsidP="00960C0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качество питания — безопасность продуктов, калорийность, обеспеченность йодированными продуктами, С-витаминизация.</w:t>
      </w:r>
    </w:p>
    <w:p w:rsidR="00960C0C" w:rsidRPr="00960C0C" w:rsidRDefault="00960C0C" w:rsidP="00960C0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основных гигиенических требований — освещенность, соблюдение теплового режима, наличие мебели, двигательная активность в режиме дня, качество прогулок на свежем воздухе круглый год.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работа осуществлялась по следующим направлениям:</w:t>
      </w:r>
    </w:p>
    <w:p w:rsidR="00960C0C" w:rsidRPr="00960C0C" w:rsidRDefault="00960C0C" w:rsidP="00960C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дня;</w:t>
      </w:r>
    </w:p>
    <w:p w:rsidR="00960C0C" w:rsidRPr="00960C0C" w:rsidRDefault="00960C0C" w:rsidP="00960C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гигиенических требований;</w:t>
      </w:r>
    </w:p>
    <w:p w:rsidR="00960C0C" w:rsidRPr="00960C0C" w:rsidRDefault="00960C0C" w:rsidP="00960C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960C0C" w:rsidRPr="00960C0C" w:rsidRDefault="00960C0C" w:rsidP="00960C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Воздушно-оздоровительная гимнастика после сна;</w:t>
      </w:r>
    </w:p>
    <w:p w:rsidR="00960C0C" w:rsidRPr="00960C0C" w:rsidRDefault="00960C0C" w:rsidP="00960C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двигательного режима в группе и на прогулке;</w:t>
      </w:r>
    </w:p>
    <w:p w:rsidR="00960C0C" w:rsidRPr="00960C0C" w:rsidRDefault="00960C0C" w:rsidP="00960C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мероприятия.</w:t>
      </w:r>
    </w:p>
    <w:p w:rsidR="00960C0C" w:rsidRPr="00960C0C" w:rsidRDefault="00960C0C" w:rsidP="00960C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41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7511"/>
      </w:tblGrid>
      <w:tr w:rsidR="00960C0C" w:rsidRPr="00960C0C" w:rsidTr="00960C0C">
        <w:trPr>
          <w:trHeight w:val="173"/>
        </w:trPr>
        <w:tc>
          <w:tcPr>
            <w:tcW w:w="3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7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960C0C" w:rsidRPr="00960C0C" w:rsidTr="00960C0C">
        <w:trPr>
          <w:trHeight w:val="173"/>
        </w:trPr>
        <w:tc>
          <w:tcPr>
            <w:tcW w:w="11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Технологии сохранения и стимулирования здоровья</w:t>
            </w:r>
          </w:p>
        </w:tc>
      </w:tr>
      <w:tr w:rsidR="00960C0C" w:rsidRPr="00960C0C" w:rsidTr="00960C0C">
        <w:trPr>
          <w:trHeight w:val="491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неделю во второй половине дня. Музыкальный зал, 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начиная со средней группы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час (бодрящая</w:t>
            </w:r>
            <w:proofErr w:type="gramEnd"/>
          </w:p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гимнастика)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После сна в группе каждый день. Все возрастные группы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</w:t>
            </w:r>
          </w:p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Паузы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 время занятий 2-5 мин по мере утомляемости детей, начиная со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60C0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второй младшей группы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left="14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Как часть физкультур</w:t>
            </w: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ного занятия, на про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гулке, в группе со средней степенью подвижности, ежедневно. Все 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right="14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 младшего возраста индивидуально, с подгруппой и всей группой 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Дорожки здоровья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right="3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После сна вся группа </w:t>
            </w: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ежедневно, начиная с 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младшего возраста. На </w:t>
            </w:r>
            <w:r w:rsidRPr="00960C0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физкультурном занятии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Ежедневно по 3—5 мин в любое свободное вре</w:t>
            </w:r>
            <w:r w:rsidRPr="00960C0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мя, в зависимости от интенсивности нагруз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ки, начиная с младших 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разных формах физ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культурно-оздорови</w:t>
            </w: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тельной работы, начин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ая с младшего возраста</w:t>
            </w:r>
          </w:p>
        </w:tc>
      </w:tr>
      <w:tr w:rsidR="00960C0C" w:rsidRPr="00960C0C" w:rsidTr="00960C0C">
        <w:trPr>
          <w:trHeight w:val="173"/>
        </w:trPr>
        <w:tc>
          <w:tcPr>
            <w:tcW w:w="11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Технологии обучения здоровому образу жизни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left="5"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Три раза в неделю в 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музыкально-физкультурном зале</w:t>
            </w:r>
            <w:r w:rsidRPr="00960C0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 в группе, </w:t>
            </w: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 улице, начиная с 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раннего дошкольного 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Ежедневно, в музыкально-физкультур</w:t>
            </w:r>
            <w:r w:rsidRPr="00960C0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ном зале, в группе. Все 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(баскетбол)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right="1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Один раз в неделю в 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музыкально-физкультур</w:t>
            </w:r>
            <w:r w:rsidRPr="00960C0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ном 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зале, </w:t>
            </w: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начиная со старшего 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дошкольного возраста. 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Подгруппа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здоровому образу жизни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Один раз в неделю в режимных процессах, как часть и целое заня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тие по познанию, начиная со второй младшей 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Точечный самомассаж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Сеансы или в различ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ных формах физкультурно-оздоровительной 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 (общая физическая </w:t>
            </w:r>
            <w:proofErr w:type="spellStart"/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подгтовка</w:t>
            </w:r>
            <w:proofErr w:type="spellEnd"/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Один раз в неделю в 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физкультурном зале, </w:t>
            </w: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подгруппа одаренных 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детей. Старший дошко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льный возраст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досуги, праздники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Один раз в квартал в 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музыкально-физкультур</w:t>
            </w:r>
            <w:r w:rsidRPr="00960C0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ном 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зале, в группе, </w:t>
            </w: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 прогулке, начиная с 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младшего дошкольного 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</w:tr>
      <w:tr w:rsidR="00960C0C" w:rsidRPr="00960C0C" w:rsidTr="00960C0C">
        <w:trPr>
          <w:trHeight w:val="173"/>
        </w:trPr>
        <w:tc>
          <w:tcPr>
            <w:tcW w:w="11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Коррекционные технологии</w:t>
            </w:r>
          </w:p>
        </w:tc>
      </w:tr>
      <w:tr w:rsidR="00960C0C" w:rsidRPr="00960C0C" w:rsidTr="00960C0C">
        <w:trPr>
          <w:trHeight w:val="441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музыкального воздействия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 время занятий 2-5 мин, начиная со старшего </w:t>
            </w: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left="5"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Специально организованные занятия в </w:t>
            </w:r>
            <w:proofErr w:type="spellStart"/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логопункте</w:t>
            </w:r>
            <w:proofErr w:type="spellEnd"/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 время занятий 2-5 мин, </w:t>
            </w:r>
            <w:r w:rsidRPr="00960C0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начи</w:t>
            </w:r>
            <w:r w:rsidRPr="00960C0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ная со средней группы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 время занятий 2-5 мин, </w:t>
            </w:r>
            <w:r w:rsidRPr="00960C0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начиная с младшего до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возраста</w:t>
            </w:r>
          </w:p>
        </w:tc>
      </w:tr>
      <w:tr w:rsidR="00960C0C" w:rsidRPr="00960C0C" w:rsidTr="00960C0C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 помощью сухого обтирания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0C" w:rsidRPr="00960C0C" w:rsidRDefault="00960C0C" w:rsidP="00960C0C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После сна ежедневно в </w:t>
            </w:r>
            <w:r w:rsidRPr="00960C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группе или спальне в </w:t>
            </w:r>
            <w:r w:rsidRPr="00960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постелях, начиная со </w:t>
            </w: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группы</w:t>
            </w:r>
          </w:p>
        </w:tc>
      </w:tr>
    </w:tbl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5"/>
        <w:gridCol w:w="2406"/>
      </w:tblGrid>
      <w:tr w:rsidR="00960C0C" w:rsidRPr="00960C0C" w:rsidTr="00960C0C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Заболеваемость, </w:t>
            </w:r>
            <w:proofErr w:type="spellStart"/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детодни</w:t>
            </w:r>
            <w:proofErr w:type="spellEnd"/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ребенка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202</w:t>
            </w:r>
          </w:p>
        </w:tc>
      </w:tr>
    </w:tbl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создана </w:t>
      </w:r>
      <w:proofErr w:type="spell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инфраструктура. 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зал имеет спортивное оборудование, необходимое для физического воспитания детей, а именно: шведская стенка, гимнастические скамейки, приставная лестница, нестандартное оборудование для коррекции плоскостопия, мячи надувные ХОПП, мячи набивные, резиновые мячи разного диаметра, маты, </w:t>
      </w:r>
      <w:proofErr w:type="spell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кольцебросы</w:t>
      </w:r>
      <w:proofErr w:type="spell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канаты, гимнастические палки, обручи, скакалки, дорожка препятствий, баскетбольные щиты, разнообразный раздаточный материал (кубики, ленты, погремушки, гантели, мешочки) и др.</w:t>
      </w:r>
      <w:proofErr w:type="gramEnd"/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оборудован физкультурный уголок, позволяющий детям реализовывать потребность в движении. В физкультурных уголках имеется следующий спортивный инвентарь: скакалки, обручи, мячи, кегли, флажки, ленты, наборы мягких модулей и пр. Физкультурные занятия для детей проводятся в спортивном зале. Систематически в детском саду проводились спортивные праздники, развлечения, соревнования, активными участниками которых являлись родители. За отчетный период были проведены следующие спортивные и развлекательные мероприятия: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воробушки летят куда хотят»; «Мой веселый звонкий мяч», «Игрушки» - группа раннего возраста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«Рождественские колядки» - старшие группы;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«Масленица» - все группы;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Солдатушки</w:t>
      </w:r>
      <w:proofErr w:type="spell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браво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ребятушки» - средние, старшие и подготовительные группы;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«Сказочные эстафеты» - старшие и подготовительные группы;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«Семейные эстафеты» - средние, старшие и подготовительные группы.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«Весёлый светофор» - все группы.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отчетного года нужно сделать вывод, что в дальнейшей работе нужно  продолжать уделять  внимания вопросам организации оздоровления, закаливания. Поэтому задача по укреплению здоровья детей и снижение заболеваемости  остается  для нас приемлемой.  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питания.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5-и разовое питание  в соответствии с «Примерным 10-дневным меню для организации питания детей от 1,5 до 3-х лет и от 3-х до 7-ми лет в муниципальном  бюджетном дошкольном образовательном учреждении с 12-ти часовым  пребыванием детей» и Санитарно-эпидемиологическими правилами и нормативами СанПиН  2.4.1.3049-13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статус семей воспитанников МБДОУ  № 3 на 01.01.2017г.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0C0C" w:rsidRPr="00960C0C" w:rsidTr="00960C0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Полные семьи (чел.)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Многодетные семьи (чел.)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Неполные семьи (чел.)</w:t>
            </w:r>
          </w:p>
        </w:tc>
      </w:tr>
      <w:tr w:rsidR="00960C0C" w:rsidRPr="00960C0C" w:rsidTr="00960C0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в деятельности детского сада является организация взаимодействия с семьями воспитанников. Сотрудничество строится с учетом того, что социализация ребенка осуществляется, прежде всего,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 Одной из важнейшей задач деятельности нашего сада является - охрана  и укрепление здоровья детей, обеспечение полноценного физического развития и воспитания потребности в здоровом образе жизни.  </w:t>
      </w:r>
    </w:p>
    <w:p w:rsidR="00960C0C" w:rsidRPr="00960C0C" w:rsidRDefault="00960C0C" w:rsidP="0096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учебно-методического, библиотечно-информационного обеспечения, материально-технической базы</w:t>
      </w:r>
    </w:p>
    <w:p w:rsidR="00960C0C" w:rsidRPr="00960C0C" w:rsidRDefault="00960C0C" w:rsidP="00960C0C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0C0C" w:rsidRPr="00960C0C" w:rsidRDefault="00960C0C" w:rsidP="00960C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Воспитательно-образовательный процесс осуществляется в двух  зданиях. На каждую возрастную группу имеется игровая площадка. Участки  имеют игровые площадки, оснащенные теневыми навесами, малыми спортивными  формами. Территория вокруг детского сада озеленена различными видами деревьев и кустарников, имеются цветники, огород.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ДОУ </w:t>
      </w:r>
      <w:proofErr w:type="gramStart"/>
      <w:r w:rsidRPr="00960C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оборудованы</w:t>
      </w:r>
      <w:proofErr w:type="gramEnd"/>
      <w:r w:rsidRPr="00960C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</w:t>
      </w:r>
      <w:r w:rsidRPr="00960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кабинет педагога-психолога, 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кабинет, методический кабинет. </w:t>
      </w:r>
      <w:r w:rsidRPr="00960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Обеспеченность учебно-наглядными пособиями составляет 69%. 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спортивным инвентарем составляет 50% (нет лыж, велосипедов, самокатов, недостаточно,  ковриков).</w:t>
      </w:r>
    </w:p>
    <w:p w:rsidR="00960C0C" w:rsidRPr="00960C0C" w:rsidRDefault="00960C0C" w:rsidP="00960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технические средства обучения: </w:t>
      </w:r>
    </w:p>
    <w:p w:rsidR="00960C0C" w:rsidRPr="00960C0C" w:rsidRDefault="00960C0C" w:rsidP="00960C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sz w:val="28"/>
          <w:szCs w:val="28"/>
        </w:rPr>
        <w:t>Компьютеры – 4 (из них 3  компьютер подключен  к сети Интернет);</w:t>
      </w:r>
    </w:p>
    <w:p w:rsidR="00960C0C" w:rsidRPr="00960C0C" w:rsidRDefault="00960C0C" w:rsidP="00960C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sz w:val="28"/>
          <w:szCs w:val="28"/>
        </w:rPr>
        <w:t>Ноутбук – 1;</w:t>
      </w:r>
    </w:p>
    <w:p w:rsidR="00960C0C" w:rsidRPr="00960C0C" w:rsidRDefault="00960C0C" w:rsidP="00960C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sz w:val="28"/>
          <w:szCs w:val="28"/>
        </w:rPr>
        <w:t>Многофункциональный принтер – 4;</w:t>
      </w:r>
    </w:p>
    <w:p w:rsidR="00960C0C" w:rsidRPr="00960C0C" w:rsidRDefault="00960C0C" w:rsidP="00960C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sz w:val="28"/>
          <w:szCs w:val="28"/>
        </w:rPr>
        <w:t xml:space="preserve">Телевизоры – 1; </w:t>
      </w:r>
    </w:p>
    <w:p w:rsidR="00960C0C" w:rsidRPr="00960C0C" w:rsidRDefault="00960C0C" w:rsidP="00960C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sz w:val="28"/>
          <w:szCs w:val="28"/>
        </w:rPr>
        <w:t>Музыкальный центр – 1;</w:t>
      </w:r>
    </w:p>
    <w:p w:rsidR="00960C0C" w:rsidRPr="00960C0C" w:rsidRDefault="00960C0C" w:rsidP="00960C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sz w:val="28"/>
          <w:szCs w:val="28"/>
        </w:rPr>
        <w:t>Магнитофон – 1;</w:t>
      </w:r>
    </w:p>
    <w:p w:rsidR="00960C0C" w:rsidRPr="00960C0C" w:rsidRDefault="00960C0C" w:rsidP="00960C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sz w:val="28"/>
          <w:szCs w:val="28"/>
        </w:rPr>
        <w:t>Аудиозаписи классических, современных, детских мелодий и песен;</w:t>
      </w:r>
    </w:p>
    <w:p w:rsidR="00960C0C" w:rsidRPr="00960C0C" w:rsidRDefault="00960C0C" w:rsidP="00960C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sz w:val="28"/>
          <w:szCs w:val="28"/>
        </w:rPr>
        <w:t>Фортепиано - 1;</w:t>
      </w:r>
    </w:p>
    <w:p w:rsidR="00960C0C" w:rsidRPr="00960C0C" w:rsidRDefault="00960C0C" w:rsidP="00960C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sz w:val="28"/>
          <w:szCs w:val="28"/>
        </w:rPr>
        <w:t>Детские музыкальные инструменты;</w:t>
      </w:r>
    </w:p>
    <w:p w:rsidR="00960C0C" w:rsidRPr="00960C0C" w:rsidRDefault="00960C0C" w:rsidP="00960C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sz w:val="28"/>
          <w:szCs w:val="28"/>
        </w:rPr>
        <w:t>Спортивно-игровое оборудование;</w:t>
      </w:r>
    </w:p>
    <w:p w:rsidR="00960C0C" w:rsidRPr="00960C0C" w:rsidRDefault="00960C0C" w:rsidP="00960C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sz w:val="28"/>
          <w:szCs w:val="28"/>
        </w:rPr>
        <w:t>Иллюстративный материал (репродукции классических произведений живописи, сюжетные и предметные картинки, пейзажные иллюстрации и т.д.);</w:t>
      </w:r>
    </w:p>
    <w:p w:rsidR="00960C0C" w:rsidRPr="00960C0C" w:rsidRDefault="00960C0C" w:rsidP="00960C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sz w:val="28"/>
          <w:szCs w:val="28"/>
        </w:rPr>
        <w:t>Библиотека детской литературы;</w:t>
      </w:r>
    </w:p>
    <w:p w:rsidR="00960C0C" w:rsidRPr="00960C0C" w:rsidRDefault="00960C0C" w:rsidP="00960C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sz w:val="28"/>
          <w:szCs w:val="28"/>
        </w:rPr>
        <w:t>Фотоаппарат -1;</w:t>
      </w:r>
    </w:p>
    <w:p w:rsidR="00960C0C" w:rsidRPr="00960C0C" w:rsidRDefault="00960C0C" w:rsidP="00960C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sz w:val="28"/>
          <w:szCs w:val="28"/>
        </w:rPr>
        <w:t>Проектор -1;</w:t>
      </w:r>
    </w:p>
    <w:p w:rsidR="00960C0C" w:rsidRPr="00960C0C" w:rsidRDefault="00960C0C" w:rsidP="00960C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0C">
        <w:rPr>
          <w:rFonts w:ascii="Times New Roman" w:eastAsia="Times New Roman" w:hAnsi="Times New Roman" w:cs="Times New Roman"/>
          <w:sz w:val="28"/>
          <w:szCs w:val="28"/>
        </w:rPr>
        <w:t>Экран -1.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Предметно-пространственная 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пособия.</w:t>
      </w:r>
    </w:p>
    <w:p w:rsidR="00960C0C" w:rsidRPr="00960C0C" w:rsidRDefault="00960C0C" w:rsidP="00960C0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созданы все необходимые условия для обеспечения безопасности воспитанников и сотрудников. Территория огорожена забором, здания оборудованы автоматической пожарной сигнализацией. Имеется кнопка тревожной сигнализации для экстренных вызовов.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безопасности выполняется локальными нормативно-правовыми документами: приказы, инструкции, положения.</w:t>
      </w:r>
    </w:p>
    <w:p w:rsidR="00960C0C" w:rsidRPr="00960C0C" w:rsidRDefault="00960C0C" w:rsidP="00960C0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учебно-методического, библиотечно-информационного обеспечения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080"/>
        <w:gridCol w:w="4803"/>
      </w:tblGrid>
      <w:tr w:rsidR="00960C0C" w:rsidRPr="00960C0C" w:rsidTr="00960C0C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показателя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ДОУ</w:t>
            </w:r>
          </w:p>
        </w:tc>
      </w:tr>
      <w:tr w:rsidR="00960C0C" w:rsidRPr="00960C0C" w:rsidTr="00960C0C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1.            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Периодичность обновления фонда учебной и методической литературой 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кабинет ДОУ оснащается учебно-методической литературой, периодическими изданиями по потребностям педагогов на 30% </w:t>
            </w:r>
          </w:p>
        </w:tc>
      </w:tr>
      <w:tr w:rsidR="00960C0C" w:rsidRPr="00960C0C" w:rsidTr="00960C0C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Обеспеченность детей наглядными пособиями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возрастными особенностями детей и программного материала 20% </w:t>
            </w:r>
          </w:p>
        </w:tc>
      </w:tr>
      <w:tr w:rsidR="00960C0C" w:rsidRPr="00960C0C" w:rsidTr="00960C0C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Наличие компьютеров, занятых в учебном процессе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компьютера, 2 из </w:t>
            </w:r>
            <w:proofErr w:type="gramStart"/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выходом в интернет, 1 ноутбук.</w:t>
            </w:r>
          </w:p>
        </w:tc>
      </w:tr>
      <w:tr w:rsidR="00960C0C" w:rsidRPr="00960C0C" w:rsidTr="00960C0C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C0C">
              <w:rPr>
                <w:rFonts w:ascii="Times New Roman" w:eastAsia="Calibri" w:hAnsi="Times New Roman" w:cs="Times New Roman"/>
                <w:sz w:val="28"/>
                <w:szCs w:val="28"/>
              </w:rPr>
              <w:t>Журналы: «Дошкольное воспитание», «Старший воспитатель», «Дошкольная педагогика».</w:t>
            </w:r>
          </w:p>
        </w:tc>
      </w:tr>
    </w:tbl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созданы условия для осуществления образовательного процесса. Соблюдены требования  в соответствии с санитарно-эпидемиологическими правилами и нормативами, требования к безопасности пребывания воспитанников и сотрудников. Оснащенность помещений и территории МБДОУ соответствует требованиям к материально-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техническому,  учебно-методическому, библиотечно-информационному обеспечению и развивающей предметно-пространственной среде.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информационно-техническая база: компьютеры, музыкальный центр, магнитофоны, аудио материалы для работы с детьми и педагогами, с информацией о деятельности учреждения  можно ознакомиться на сайте.</w:t>
      </w:r>
    </w:p>
    <w:p w:rsidR="00960C0C" w:rsidRPr="00960C0C" w:rsidRDefault="00960C0C" w:rsidP="0096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осуществляет взаимодействие с социумом: школой, сельской библиотекой, центром детского творчества, домом культуры.</w:t>
      </w:r>
    </w:p>
    <w:p w:rsidR="00960C0C" w:rsidRPr="00960C0C" w:rsidRDefault="00960C0C" w:rsidP="0096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  учреждения.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созданы условия по организации безопасности образовательного процесса. 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Своевременно организовано  обучение и проверка 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 учреждения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20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проводятся инструктажи по охране труда и пожарной безопасности 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с обязательной регистрацией в журнале инструктажа по охране труда на рабочем месте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20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20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тематические проверки 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ОТ.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20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комиссия по ОТ, которая проводит  рейды административно-общественного контроля 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ОТ. По итогам рейдов проводятся 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работа по устранению недостатков, выявленных комиссией.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20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  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электророзеток</w:t>
      </w:r>
      <w:proofErr w:type="spell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электрооборудования, наличия в электросетях стандартных предохранителей и оголенных проводов, приобретены диэлектрические коврики.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Приобретены моющие и дезинфицирующие средства.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20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аптечки для оказания первой помощи.</w:t>
      </w:r>
    </w:p>
    <w:p w:rsidR="00960C0C" w:rsidRPr="00960C0C" w:rsidRDefault="00960C0C" w:rsidP="00960C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20"/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Завезён новый песок в песочницы.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Принимаются меры антитеррористической защищенности: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имеется АПС;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ночное время  охрана детского сада осуществляется  силами штатных сторожей;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разработаны  инструкции для должностных лиц при угрозе проведения теракта  или возникновении ЧС - два раза в год проводятся инструктажи по антитеррористической безопасности.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Кадровый потенциал.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укомплектовано педагогическими кадрами: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 – 9, из них: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 воспитатель – по совместительству,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– 1,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– по совместительству,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- по совместительству,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- 8.       </w:t>
      </w:r>
    </w:p>
    <w:p w:rsidR="00960C0C" w:rsidRPr="00960C0C" w:rsidRDefault="00960C0C" w:rsidP="0096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ДОУ созданы необходимые условия для профессионального роста сотрудников.</w:t>
      </w:r>
    </w:p>
    <w:p w:rsidR="00960C0C" w:rsidRPr="00960C0C" w:rsidRDefault="00960C0C" w:rsidP="0096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Существует план переподготовки и аттестации</w:t>
      </w:r>
      <w:r w:rsidRPr="00960C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кадров.</w:t>
      </w:r>
    </w:p>
    <w:p w:rsidR="00960C0C" w:rsidRPr="00960C0C" w:rsidRDefault="00960C0C" w:rsidP="0096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960C0C" w:rsidRPr="00960C0C" w:rsidRDefault="00960C0C" w:rsidP="0096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Повышение профессионального мастерства.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педагоги МБДОУ  постоянно повышали свой профессиональный уровень через курсы повышения квалификации,  самообразование, показ практической работы с детьми, участие педагогических часах, педагогических  советах, семинарах-практикумах, в конкурсах различного уровня.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960C0C" w:rsidRPr="00960C0C" w:rsidTr="00960C0C">
        <w:trPr>
          <w:trHeight w:val="14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Участие педагогов в конкурсах профессионального мастерства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дошкольного образования»</w:t>
            </w:r>
          </w:p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Гришилова О.В</w:t>
            </w:r>
          </w:p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Путинцева А.В</w:t>
            </w:r>
          </w:p>
        </w:tc>
      </w:tr>
      <w:tr w:rsidR="00960C0C" w:rsidRPr="00960C0C" w:rsidTr="00960C0C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Курсы повышения квалификации: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Гришилова О.В., воспитатель</w:t>
            </w:r>
          </w:p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Путинцева А.В., педагог-психолог, воспитатель</w:t>
            </w:r>
          </w:p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Лицкевич Л.И., воспитатель</w:t>
            </w:r>
          </w:p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Ботева</w:t>
            </w:r>
            <w:proofErr w:type="spellEnd"/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воспитатель</w:t>
            </w:r>
          </w:p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Гришилова А.В., инструктор по физической культуре</w:t>
            </w:r>
          </w:p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Ясевич Н.Н.</w:t>
            </w:r>
          </w:p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Трещалова Г.М.</w:t>
            </w:r>
          </w:p>
        </w:tc>
      </w:tr>
      <w:tr w:rsidR="00960C0C" w:rsidRPr="00960C0C" w:rsidTr="00960C0C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Профессиональная переподготовка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0C" w:rsidRPr="00960C0C" w:rsidRDefault="00960C0C" w:rsidP="0096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Ясевич Н.Н.</w:t>
            </w:r>
          </w:p>
        </w:tc>
      </w:tr>
    </w:tbl>
    <w:p w:rsidR="00960C0C" w:rsidRPr="00960C0C" w:rsidRDefault="00960C0C" w:rsidP="00960C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с семьями воспитанников. 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воспитательно-образовательный процесс осуществлялся в тесном контакте 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педагоги, родители и администрация ДОУ.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 родительские собрания, индивидуальные и 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групповые консультирования специалистами ДОУ.  Родители воспитанников были активными участниками всех мероприятий детского сада.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получали полную и достоверную информацию о деятельности детского сада, через размещение информации на </w:t>
      </w:r>
      <w:proofErr w:type="spell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общеродительских</w:t>
      </w:r>
      <w:proofErr w:type="spell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собраниях, встречах; информационные уголки; сайт детского сада.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работе с родителями зарекомендовали себя такие формы взаимодействия как: выставки, конкурсы совместного творчества родителей и детей; активное участие в праздниках; пошив детских костюмов для выступлений и т.д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работы с родителями, перспективу взаимодействия видим в следующем:</w:t>
      </w:r>
    </w:p>
    <w:p w:rsidR="00960C0C" w:rsidRPr="00960C0C" w:rsidRDefault="00960C0C" w:rsidP="00960C0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работы педагогов в консультационном режиме по вопросам воспитания и образования дошкольников. </w:t>
      </w:r>
    </w:p>
    <w:p w:rsidR="00960C0C" w:rsidRPr="00960C0C" w:rsidRDefault="00960C0C" w:rsidP="00960C0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деятельности детского сада, публикация новостей и информации на сайте ДОУ.</w:t>
      </w:r>
    </w:p>
    <w:p w:rsidR="00960C0C" w:rsidRPr="00960C0C" w:rsidRDefault="00960C0C" w:rsidP="0096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диагностики детей, повышение квалификации и аттестации педагогов ДОУ показали, что в целом результаты работы за 2017г. положительные. </w:t>
      </w: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Заключение. Перспективы и планы развития. </w:t>
      </w:r>
    </w:p>
    <w:p w:rsidR="00960C0C" w:rsidRPr="00960C0C" w:rsidRDefault="00960C0C" w:rsidP="00960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СОХРАНЯЮЩИЕСЯ ПРОБЛЕМЫ И НАПРАВЛЕНИЯ БЛИЖАЙШЕГО РАЗВИТИЯ</w:t>
      </w:r>
    </w:p>
    <w:p w:rsidR="00960C0C" w:rsidRPr="00960C0C" w:rsidRDefault="00960C0C" w:rsidP="00960C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деятельности ДОУ за отчетный период можно сказать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учреждение в целом работало стабильно. Достигнуты хорошие результаты: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-в образовательной деятельности;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годовой план реализован на 95%;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участвуют в различных конкурсах педагогического мастерства. 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ДОУ вместе с педагогами участвовали во Всероссийской дистанционной викторине для дошкольников:</w:t>
      </w:r>
    </w:p>
    <w:p w:rsidR="00960C0C" w:rsidRPr="00960C0C" w:rsidRDefault="00960C0C" w:rsidP="00960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отмечено грамотами за участие и дипломами 1,2,3 степени,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будущий учебный год коллективом определены следующие задачи: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C0C" w:rsidRPr="00960C0C" w:rsidRDefault="00960C0C" w:rsidP="00960C0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1.Совершенствовать работу педагогов ДОУ по развитию речи воспитанников в соответствии с ФГОС ДО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0C0C" w:rsidRPr="00960C0C" w:rsidRDefault="00960C0C" w:rsidP="00960C0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0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.Объединить усилия родителей и педагогов для формирования</w:t>
      </w: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семейных ценностей у дошкольников и обогащения социального опыта детей через реализацию игровых проектов</w:t>
      </w:r>
      <w:proofErr w:type="gramStart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здоровья детей, их физического развития и совместную деятельность с семьями воспитанников.</w:t>
      </w:r>
    </w:p>
    <w:p w:rsidR="00960C0C" w:rsidRPr="00960C0C" w:rsidRDefault="00960C0C" w:rsidP="00960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C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3.Формировать экологическую культуру и самосознание дошкольников по экологическому воспитанию в совместной проектно-исследовательской образовательной деятельности».</w:t>
      </w:r>
    </w:p>
    <w:p w:rsidR="00960C0C" w:rsidRDefault="000E31FC" w:rsidP="0096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9DAC42F" wp14:editId="38A53191">
            <wp:simplePos x="0" y="0"/>
            <wp:positionH relativeFrom="column">
              <wp:posOffset>-310515</wp:posOffset>
            </wp:positionH>
            <wp:positionV relativeFrom="paragraph">
              <wp:posOffset>59690</wp:posOffset>
            </wp:positionV>
            <wp:extent cx="5940425" cy="8535035"/>
            <wp:effectExtent l="0" t="0" r="3175" b="0"/>
            <wp:wrapTight wrapText="bothSides">
              <wp:wrapPolygon edited="0">
                <wp:start x="0" y="0"/>
                <wp:lineTo x="0" y="21550"/>
                <wp:lineTo x="21542" y="21550"/>
                <wp:lineTo x="21542" y="0"/>
                <wp:lineTo x="0" y="0"/>
              </wp:wrapPolygon>
            </wp:wrapTight>
            <wp:docPr id="1" name="Рисунок 1" descr="C:\Users\123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1FC" w:rsidRPr="00960C0C" w:rsidRDefault="000E31FC" w:rsidP="0096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31FC" w:rsidRPr="00960C0C">
          <w:pgSz w:w="11906" w:h="16838"/>
          <w:pgMar w:top="851" w:right="850" w:bottom="1135" w:left="1701" w:header="708" w:footer="708" w:gutter="0"/>
          <w:cols w:space="720"/>
        </w:sectPr>
      </w:pPr>
      <w:bookmarkStart w:id="0" w:name="_GoBack"/>
      <w:bookmarkEnd w:id="0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960C0C" w:rsidRPr="00960C0C" w:rsidTr="00960C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C0C" w:rsidRPr="00960C0C" w:rsidRDefault="00960C0C" w:rsidP="0096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60C0C" w:rsidRPr="00960C0C" w:rsidRDefault="00960C0C" w:rsidP="0096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0C" w:rsidRPr="00960C0C" w:rsidRDefault="00960C0C" w:rsidP="0096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E0" w:rsidRDefault="009E3CE0"/>
    <w:sectPr w:rsidR="009E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C45"/>
    <w:multiLevelType w:val="hybridMultilevel"/>
    <w:tmpl w:val="28A0036C"/>
    <w:lvl w:ilvl="0" w:tplc="478637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508A"/>
    <w:multiLevelType w:val="multilevel"/>
    <w:tmpl w:val="0FC6A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20844"/>
    <w:multiLevelType w:val="hybridMultilevel"/>
    <w:tmpl w:val="C5387018"/>
    <w:lvl w:ilvl="0" w:tplc="6A38604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77FB"/>
    <w:multiLevelType w:val="multilevel"/>
    <w:tmpl w:val="667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74C3A"/>
    <w:multiLevelType w:val="multilevel"/>
    <w:tmpl w:val="10F0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76C63"/>
    <w:multiLevelType w:val="multilevel"/>
    <w:tmpl w:val="D85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74652"/>
    <w:multiLevelType w:val="multilevel"/>
    <w:tmpl w:val="18827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A484B"/>
    <w:multiLevelType w:val="hybridMultilevel"/>
    <w:tmpl w:val="34EC8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0C"/>
    <w:rsid w:val="000E31FC"/>
    <w:rsid w:val="00960C0C"/>
    <w:rsid w:val="009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yarsad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103;&#1088;&#1094;&#1077;&#1074;&#1089;&#1082;&#1080;&#1081;-&#1076;&#1089;.&#1077;&#1085;&#1080;&#1089;&#1077;&#1081;&#1086;&#1073;&#1088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2020-01-25T01:38:00Z</cp:lastPrinted>
  <dcterms:created xsi:type="dcterms:W3CDTF">2020-01-24T09:57:00Z</dcterms:created>
  <dcterms:modified xsi:type="dcterms:W3CDTF">2020-01-25T01:44:00Z</dcterms:modified>
</cp:coreProperties>
</file>