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1802"/>
      </w:tblGrid>
      <w:tr w:rsidR="009E0E7A" w:rsidRPr="009E0E7A" w:rsidTr="009E0E7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E0E7A" w:rsidRPr="009E0E7A" w:rsidRDefault="009E0E7A" w:rsidP="009E0E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0E7A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>Материально- техническое обеспечение и оснащённость образовательного процесса</w:t>
            </w:r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E0E7A" w:rsidRPr="009E0E7A" w:rsidRDefault="009E0E7A" w:rsidP="009E0E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E0E7A" w:rsidRPr="009E0E7A" w:rsidTr="009E0E7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5"/>
              <w:gridCol w:w="2055"/>
            </w:tblGrid>
            <w:tr w:rsidR="009E0E7A" w:rsidRPr="009E0E7A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Тип здания:</w:t>
                  </w:r>
                  <w:r w:rsidRPr="009E0E7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типовое</w:t>
                  </w:r>
                  <w:proofErr w:type="gramEnd"/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E0E7A" w:rsidRPr="008B17C6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Год ввода в эксплуатацию:</w:t>
                  </w:r>
                  <w:r w:rsidRPr="009E0E7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="008B17C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1969 год – 1 здание,  </w:t>
                  </w:r>
                  <w:r w:rsidRPr="009E0E7A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1986 –2 здание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Проектная мощность:</w:t>
                  </w:r>
                  <w:r w:rsidRPr="009E0E7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75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 мест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Фактическая наполняемость:</w:t>
                  </w:r>
                  <w:r w:rsidRPr="009E0E7A">
                    <w:rPr>
                      <w:rFonts w:ascii="Georgia" w:eastAsia="Times New Roman" w:hAnsi="Georgia" w:cs="Times New Roman"/>
                      <w:color w:val="FF0000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60 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 детей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Количество групповых помещений:</w:t>
                  </w:r>
                  <w:r w:rsidRPr="009E0E7A">
                    <w:rPr>
                      <w:rFonts w:ascii="Georgia" w:eastAsia="Times New Roman" w:hAnsi="Georgia" w:cs="Times New Roman"/>
                      <w:color w:val="FF0000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3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 групп</w:t>
                  </w:r>
                  <w:r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ы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ДОУ снабжено центральным отоплением, холодным водоснабжением, канализацией.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Информация о материально - техническом обеспечении образовательной деятельности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 w:val="21"/>
                      <w:szCs w:val="21"/>
                      <w:lang w:eastAsia="ru-RU"/>
                    </w:rPr>
                    <w:t>В ДОУ функционируют специальные помещения: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кабинет заведующего;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методический кабинет;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медицинский кабинет (кабинет приёма, процедурный, изолятор);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музыкально-физкультурный зал;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кабинет педагога-психолога;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пищеблок;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прачечная.</w:t>
                  </w:r>
                  <w:r w:rsidRPr="009E0E7A"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  <w:t>              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Все помещения оборудованы в соответствии с их функциональным назначением и соблюдением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санитарно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– гигиенических требований.  В ДОУ соблюдается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санитарно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– гигиенический режим. Ведётся постоянный контроль за выполнением графика генеральных уборок и соблюдением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санитарно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– гигиенических норм на группах, наличием моющих сре</w:t>
                  </w:r>
                  <w:proofErr w:type="gram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дств дл</w:t>
                  </w:r>
                  <w:proofErr w:type="gram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я мытья посуды, стирки белья и спецодежды.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Групповые помещения ДОУ имеют отдельные спальни, санузлы, приёмные комнаты, буфетные. 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Образовательная предметно-развивающая среда в группах организована в соответствии с ФГОС ДОУ с учетом возрастных и индивидуальных особенностей детей.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16"/>
                      <w:szCs w:val="16"/>
                      <w:lang w:eastAsia="ru-RU"/>
                    </w:rPr>
                    <w:t> 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Материально-техническое обеспечение воспитательно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В каждой возрастной группе созданы Центры деятельности: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познавательно-исследовательской деятельности»,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сюжетно–ролевой игры»,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книги»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конструирование»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трудовой деятельности»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музыкально-художественного творчества»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lastRenderedPageBreak/>
                    <w:t>«Центр развивающих игр»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искусства»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«Центр двигательной активности»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В процессе образовательной деятельности используются печатные пособия, разработанные в соответствии с требованиями ФГОС ДОУ.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Для обеспечения физической активности детей в помещениях ДОУ музыкальный зал  совмещается со </w:t>
                  </w:r>
                  <w:proofErr w:type="gram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спортивным</w:t>
                  </w:r>
                  <w:proofErr w:type="gram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,  имеется необходимое стандартное физкультурное оборудование: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гимнастические лестницы,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скамейки,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маты,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резиновые и надувные мячи,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обручи,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скакалки,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спортивный уголок (кольца, канат, веревочная лестница)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туннели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дуги для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подлезания</w:t>
                  </w:r>
                  <w:proofErr w:type="spellEnd"/>
                </w:p>
                <w:p w:rsidR="009E0E7A" w:rsidRPr="009E0E7A" w:rsidRDefault="009E0E7A" w:rsidP="009E0E7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гимнастические палки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 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В каждой группе оборудованы спортивные уголки. Для организации работы на свежем воздухе есть спортивная площадка, полоса активного движения.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1"/>
                      <w:szCs w:val="21"/>
                      <w:lang w:eastAsia="ru-RU"/>
                    </w:rPr>
                    <w:t>Технические средства обучения: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Компьютеры – 4 (из них 3  компьютер подключен  к сети Интернет);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Ноутбук – 1;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Многофункциональный принтер – 4;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 xml:space="preserve">Телевизоры – 1; 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Музыкальный центр – 1;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Магнитофон – 1;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Аудиозаписи классических, современных, детских мелодий и песен;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Фортепиано - 1;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Детские музыкальные инструменты;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Спортивно-игровое оборудование;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Иллюстративный материал (репродукции классических произведений живописи, сюжетные и предметные картинки, пейзажные иллюстрации и т.д.);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Библиотека детской литературы;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Фотоаппарат -1;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Проектор -1;</w:t>
                  </w:r>
                </w:p>
                <w:p w:rsidR="008B17C6" w:rsidRPr="008B17C6" w:rsidRDefault="008B17C6" w:rsidP="008B17C6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Georgia" w:eastAsia="Times New Roman" w:hAnsi="Georgia" w:cs="Times New Roman"/>
                      <w:color w:val="0000FF"/>
                    </w:rPr>
                  </w:pPr>
                  <w:r w:rsidRPr="008B17C6">
                    <w:rPr>
                      <w:rFonts w:ascii="Georgia" w:eastAsia="Times New Roman" w:hAnsi="Georgia" w:cs="Times New Roman"/>
                      <w:color w:val="0000FF"/>
                    </w:rPr>
                    <w:t>Экран -1.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Информация об условиях питания обучающихся.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Для обеспечения качественного питания пищеблок ДОУ оборудован необходимым кухонным оборудованием, отвечающим требованиям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lastRenderedPageBreak/>
                    <w:t>СаНПин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: </w:t>
                  </w:r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3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холодильника, 2 морозильника, </w:t>
                  </w:r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2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электромясорубк</w:t>
                  </w:r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и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, 6 разделочных столов, </w:t>
                  </w:r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2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электроплиты. Для хранения продуктов есть 2 помещения: одно – для хранения овощей, другое – для хранения гастрономических продуктов. В дошкольных группах организовано пятиразовое питание в соответствии с Ассортиментом блюд Примерного 10 – дневного меню.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В рационе детей ежедневно на завтрак - молочные каши, омлеты, бутерброды, чай, кофе, какао; на второй завтрак - соки, витаминизированные напитки или свежие фрукты; на обед - свежие овощи или салаты, первые блюда, гарниры и вторые горячие мясные блюда, напитки; на полдник - кисломолочная продукция с выпечкой; на ужин - рыбные или творожные блюда.</w:t>
                  </w:r>
                  <w:proofErr w:type="gram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За основу составления примерного 10-дневного меню положены среднесуточные нормы питания на одного ребенка в день.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</w:t>
                  </w:r>
                  <w:r w:rsidRPr="009E0E7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</w:t>
                  </w:r>
                  <w:r w:rsidR="008B17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 </w:t>
                  </w:r>
                  <w:r w:rsidR="008B17C6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Бракеражная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 xml:space="preserve"> комиссия осуществляет ежедневный контроль качества пищи. Дети обеспечены соответствующей посудой, для приёма пищи. Выдача пищи проходит согласно графику, с учётом тёплого и холодного времени года. Для родителей (законных представителей) ежедневно в фойе детского сада вывешивается меню, утверждённое заведующей ДОУ.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Информация об условиях охраны здоровья обучающихся.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  Медицинский персонал детского сада (представлен сотрудниками </w:t>
                  </w:r>
                  <w:proofErr w:type="spellStart"/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Ярцевской</w:t>
                  </w:r>
                  <w:proofErr w:type="spellEnd"/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больницы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) тщательно контролирует и координирует весь образовательный процесс в учреждении, следит за соблюдением правил, требований и норм.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В целях обеспечения охраны здоровья обучающихся проводятся следующие мероприятия: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ведение календаря профилактических прививок,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осмотр дошкольников на энтеробиоз,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регулярный осмотр воспитанников на педикулез,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измерение антропометрических данных,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работа бракеражной комиссии,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предэпидемиологические</w:t>
                  </w:r>
                  <w:proofErr w:type="spell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меры по гриппу H1N1 и гепатиту</w:t>
                  </w:r>
                  <w:proofErr w:type="gram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,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Информация о доступе к информационным системами и информационно-телекоммуникационным сетям и электронным ресурсам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В ДОУ  имеется доступ к сети Интернет.  </w:t>
                  </w:r>
                  <w:proofErr w:type="gramStart"/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К сети подключены </w:t>
                  </w:r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2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lastRenderedPageBreak/>
                    <w:t>компьюте</w:t>
                  </w:r>
                  <w:r w:rsidR="008B17C6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ра 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 xml:space="preserve"> ДОУ.</w:t>
                  </w:r>
                  <w:proofErr w:type="gramEnd"/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1"/>
                      <w:szCs w:val="21"/>
                      <w:lang w:eastAsia="ru-RU"/>
                    </w:rPr>
                    <w:t>Обучающиеся</w:t>
                  </w:r>
                  <w:proofErr w:type="gramEnd"/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1"/>
                      <w:szCs w:val="21"/>
                      <w:lang w:eastAsia="ru-RU"/>
                    </w:rPr>
                    <w:t xml:space="preserve"> ДОУ 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не имеют доступа к электронным образовательным ресурсам.</w:t>
                  </w:r>
                </w:p>
                <w:p w:rsidR="009E0E7A" w:rsidRPr="009E0E7A" w:rsidRDefault="009E0E7A" w:rsidP="009E0E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1"/>
                      <w:szCs w:val="21"/>
                      <w:lang w:eastAsia="ru-RU"/>
                    </w:rPr>
                    <w:t>Обеспечение безопасности ДОУ: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автоматическая пожарная сигнализация;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 запасные противопожарные выходы;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тренировочные занятия с сотрудниками и детьми по действиям в случае ЧС;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ограждение территории ДОУ;</w:t>
                  </w:r>
                </w:p>
                <w:p w:rsidR="009E0E7A" w:rsidRPr="009E0E7A" w:rsidRDefault="009E0E7A" w:rsidP="009E0E7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E0E7A">
                    <w:rPr>
                      <w:rFonts w:ascii="Georgia" w:eastAsia="Times New Roman" w:hAnsi="Georgia" w:cs="Times New Roman"/>
                      <w:color w:val="0033FF"/>
                      <w:sz w:val="21"/>
                      <w:szCs w:val="21"/>
                      <w:lang w:eastAsia="ru-RU"/>
                    </w:rPr>
                    <w:t>ночное освещение территории ДОУ</w:t>
                  </w:r>
                  <w:r w:rsidRPr="009E0E7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9E0E7A">
                    <w:rPr>
                      <w:rFonts w:ascii="Georgia" w:eastAsia="Times New Roman" w:hAnsi="Georgia" w:cs="Times New Roman"/>
                      <w:color w:val="0000FF"/>
                      <w:sz w:val="21"/>
                      <w:szCs w:val="21"/>
                      <w:lang w:eastAsia="ru-RU"/>
                    </w:rPr>
                    <w:t>В ДОУ ведутся мероприятия по соблюдению правил пожарной безопасности.</w:t>
                  </w:r>
                </w:p>
              </w:tc>
              <w:tc>
                <w:tcPr>
                  <w:tcW w:w="3165" w:type="dxa"/>
                  <w:hideMark/>
                </w:tcPr>
                <w:tbl>
                  <w:tblPr>
                    <w:tblW w:w="226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1"/>
                  </w:tblGrid>
                  <w:tr w:rsidR="009E0E7A" w:rsidRPr="009E0E7A" w:rsidTr="009E0E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E0E7A" w:rsidRPr="009E0E7A" w:rsidTr="009E0E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9E0E7A" w:rsidRPr="009E0E7A" w:rsidRDefault="009E0E7A" w:rsidP="009E0E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206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2"/>
                  </w:tblGrid>
                  <w:tr w:rsidR="009E0E7A" w:rsidRPr="009E0E7A" w:rsidTr="009E0E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E0E7A" w:rsidRPr="009E0E7A" w:rsidTr="009E0E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9E0E7A" w:rsidRPr="009E0E7A" w:rsidRDefault="009E0E7A" w:rsidP="009E0E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1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5"/>
                  </w:tblGrid>
                  <w:tr w:rsidR="009E0E7A" w:rsidRPr="009E0E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E0E7A" w:rsidRPr="009E0E7A" w:rsidTr="009E0E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E3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E0E7A" w:rsidRPr="009E0E7A" w:rsidTr="009E0E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E0E7A" w:rsidRPr="009E0E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0E7A" w:rsidRPr="009E0E7A" w:rsidRDefault="009E0E7A" w:rsidP="009E0E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9E0E7A" w:rsidRPr="009E0E7A" w:rsidRDefault="009E0E7A" w:rsidP="009E0E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9E0E7A" w:rsidRPr="009E0E7A" w:rsidRDefault="009E0E7A" w:rsidP="009E0E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E0E7A" w:rsidRPr="009E0E7A" w:rsidRDefault="009E0E7A" w:rsidP="009E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0E7A" w:rsidRPr="009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CA"/>
    <w:multiLevelType w:val="multilevel"/>
    <w:tmpl w:val="B40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468A"/>
    <w:multiLevelType w:val="multilevel"/>
    <w:tmpl w:val="CD3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6C3E"/>
    <w:multiLevelType w:val="multilevel"/>
    <w:tmpl w:val="A62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14EB3"/>
    <w:multiLevelType w:val="multilevel"/>
    <w:tmpl w:val="E75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06F87"/>
    <w:multiLevelType w:val="multilevel"/>
    <w:tmpl w:val="B3AA1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054F9"/>
    <w:multiLevelType w:val="multilevel"/>
    <w:tmpl w:val="4984C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237F6"/>
    <w:multiLevelType w:val="multilevel"/>
    <w:tmpl w:val="49B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25A45"/>
    <w:multiLevelType w:val="multilevel"/>
    <w:tmpl w:val="B34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34EDE"/>
    <w:multiLevelType w:val="multilevel"/>
    <w:tmpl w:val="ADBC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762"/>
    <w:multiLevelType w:val="multilevel"/>
    <w:tmpl w:val="868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7A"/>
    <w:rsid w:val="008B17C6"/>
    <w:rsid w:val="009E0E7A"/>
    <w:rsid w:val="00E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9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1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8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4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6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2020-11-01T08:51:00Z</dcterms:created>
  <dcterms:modified xsi:type="dcterms:W3CDTF">2020-11-01T09:12:00Z</dcterms:modified>
</cp:coreProperties>
</file>