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8" w:rsidRDefault="00F42F08" w:rsidP="00F42F0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/>
          <w:b/>
          <w:bCs/>
          <w:color w:val="B22222"/>
          <w:kern w:val="36"/>
          <w:sz w:val="48"/>
          <w:szCs w:val="48"/>
          <w:lang w:eastAsia="ru-RU"/>
        </w:rPr>
        <w:t>ОБЪЕМ ОБРАЗОВАТЕЛЬНОЙ ДЕЯТЕЛЬНОСТИ ДОУ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6400"/>
          <w:sz w:val="28"/>
          <w:szCs w:val="28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 федерального бюджета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6400"/>
          <w:sz w:val="26"/>
          <w:szCs w:val="26"/>
          <w:lang w:eastAsia="ru-RU"/>
        </w:rPr>
        <w:t>Информация об объеме образовательной деятельности ДОУ</w:t>
      </w:r>
    </w:p>
    <w:p w:rsidR="00F42F08" w:rsidRDefault="00F42F08" w:rsidP="00F42F08">
      <w:pPr>
        <w:pStyle w:val="ConsPlusNonformat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>Образовательная деятельность МБДОУ Ярцевский детский сад № 3 осуществляется на основании Лицензии на осуществление образовательной деятельности.</w:t>
      </w:r>
    </w:p>
    <w:p w:rsidR="00F42F08" w:rsidRDefault="00F42F08" w:rsidP="00F42F08">
      <w:pPr>
        <w:pStyle w:val="ConsPlusNonforma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Лицензия № 9039-л</w:t>
      </w:r>
      <w:r>
        <w:rPr>
          <w:color w:val="00206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от 16.11.2016 г. выдана Министерство образования Красноярского края, бессрочно. Приложение  № 1</w:t>
      </w:r>
      <w:r>
        <w:rPr>
          <w:color w:val="00206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к лицензии на осуществление образовательной деятельности 24П01 № 0004966 от 16.11.2016 г.</w:t>
      </w:r>
    </w:p>
    <w:p w:rsidR="00F42F08" w:rsidRDefault="00F42F08" w:rsidP="00F4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дошкольное образование.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МБДОУ Ярцевский детский сад № 3 является бюджетным учреждением, финансируется за счет средств бюджета и внебюджетных средств родительской платы.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F42F08" w:rsidRDefault="00F42F08" w:rsidP="00F42F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предоставление воспитанникам бесплатного дошкольного образования;</w:t>
      </w:r>
    </w:p>
    <w:p w:rsidR="00F42F08" w:rsidRDefault="00F42F08" w:rsidP="00F42F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F42F08" w:rsidRDefault="00F42F08" w:rsidP="00F42F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Закон РФ № 273-ФЗ «Об образовании в Российской Федерации» от 29.12.2012г;</w:t>
      </w:r>
    </w:p>
    <w:p w:rsidR="00F42F08" w:rsidRDefault="00F42F08" w:rsidP="00F42F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F42F08" w:rsidRDefault="00F42F08" w:rsidP="00F42F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F42F08" w:rsidRDefault="00F42F08" w:rsidP="00F42F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          Устав, зарегистрированный в Межрайонной ИФНС России № 9 по Красноярскому краю 10.09.2014 г., 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lastRenderedPageBreak/>
        <w:t>Срок освоения основной образовательной программы дошкольного образования МБДОУ Ярцевский детский сад № 3,  – 5 лет (возраст 1,5-7 лет).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F42F08" w:rsidRDefault="00F42F08" w:rsidP="00F42F0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6400"/>
          <w:sz w:val="26"/>
          <w:szCs w:val="26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F42F08" w:rsidRDefault="00F42F08" w:rsidP="00F42F08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F42F08" w:rsidRDefault="00F42F08" w:rsidP="00F42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Продолжительность НОД:</w:t>
      </w:r>
    </w:p>
    <w:p w:rsidR="00F42F08" w:rsidRDefault="00F42F08" w:rsidP="00F42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группе раннего возраста (дети от 1,5 до 3 лет) –  10 минут;</w:t>
      </w:r>
    </w:p>
    <w:p w:rsidR="00F42F08" w:rsidRDefault="00F42F08" w:rsidP="00F42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младшей группе (дети от 3 до 5 лет) – 15-20 минут;</w:t>
      </w:r>
    </w:p>
    <w:p w:rsidR="00F42F08" w:rsidRDefault="00F42F08" w:rsidP="00F42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группе старшего дошкольного возраста  (дети от 5 до 7 лет) -25-30 минут.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Часть, формируемая участниками образовательных отношений,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 сформирована с учётом приоритетного направления деятельности учреждения - художественно-эстетического. Реализуется как дополнительное образование (кружковая работа) по желанию родителей (законных представителей) во вторую половину дня 2 раза в неделю. 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Время, необходимое для </w:t>
      </w:r>
      <w:proofErr w:type="gramStart"/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реализации части основной общеобразовательной программы, формируемой участниками образовательного процесса составляет</w:t>
      </w:r>
      <w:proofErr w:type="gramEnd"/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</w:t>
      </w:r>
      <w:r w:rsidR="00B52D4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0%:</w:t>
      </w:r>
    </w:p>
    <w:p w:rsidR="00F42F08" w:rsidRDefault="00F42F08" w:rsidP="00F42F08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для детей 5-го года жизни – не чаще 2 раз в неделю продолжительностью не более 25 минут;</w:t>
      </w:r>
    </w:p>
    <w:p w:rsidR="00F42F08" w:rsidRPr="00B52D48" w:rsidRDefault="00F42F08" w:rsidP="00F42F08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для детей 6-го года жизни – не чаще 2 раз в неделю продолжительностью не более 25 минут.</w:t>
      </w:r>
    </w:p>
    <w:p w:rsidR="00B52D48" w:rsidRDefault="00B52D48" w:rsidP="00B52D48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shd w:val="clear" w:color="auto" w:fill="FFFFFF"/>
          <w:lang w:eastAsia="ru-RU"/>
        </w:rPr>
        <w:t>для детей 7-го года жизни – не чаще 2 раз в неделю продолжительностью не более 30 минут.</w:t>
      </w:r>
    </w:p>
    <w:p w:rsidR="00B52D48" w:rsidRDefault="00B52D48" w:rsidP="00F42F08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Общее количество воспитанников в 2020-2021 учебном году в ДОУ - 60 детей.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6400"/>
          <w:sz w:val="26"/>
          <w:szCs w:val="26"/>
          <w:lang w:eastAsia="ru-RU"/>
        </w:rPr>
        <w:lastRenderedPageBreak/>
        <w:t>Объём образовательной деятельности, финансовое обеспечение которой осуществляется за счёт бюджетных ассигнований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  <w:lang w:eastAsia="ru-RU"/>
        </w:rPr>
        <w:t>На 01.01.2020 год поступления бюджетных ассигнований составили:</w:t>
      </w:r>
    </w:p>
    <w:p w:rsidR="00F42F08" w:rsidRPr="00C0272C" w:rsidRDefault="00F42F08" w:rsidP="00F42F0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из местного бюджета - </w:t>
      </w:r>
      <w:r w:rsidRP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3 859 469,24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рублей.</w:t>
      </w:r>
    </w:p>
    <w:p w:rsidR="00C0272C" w:rsidRDefault="00C0272C" w:rsidP="00F42F0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уход и присмотр 1739,10 рублей</w:t>
      </w:r>
      <w:bookmarkStart w:id="0" w:name="_GoBack"/>
      <w:bookmarkEnd w:id="0"/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</w:t>
      </w:r>
    </w:p>
    <w:p w:rsidR="00DD4061" w:rsidRPr="00DD4061" w:rsidRDefault="00F42F08" w:rsidP="00F42F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питание на 1 ребёнка</w:t>
      </w:r>
      <w:r w:rsidR="00DD4061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:</w:t>
      </w:r>
    </w:p>
    <w:p w:rsidR="00DD4061" w:rsidRPr="00DD4061" w:rsidRDefault="00DD4061" w:rsidP="00F42F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0т 1,5 до 3 лет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1</w:t>
      </w:r>
      <w:r w:rsidR="00C25E45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46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17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рубл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ей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 xml:space="preserve"> в день; </w:t>
      </w:r>
    </w:p>
    <w:p w:rsidR="00F42F08" w:rsidRDefault="00DD4061" w:rsidP="00F42F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0т 3 до 7 лет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: 1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74</w:t>
      </w:r>
      <w:r w:rsidR="00F42F08"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,87 рублей в день.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  <w:lang w:eastAsia="ru-RU"/>
        </w:rPr>
        <w:t>Внебюджетная деятельность: 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Нет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  <w:lang w:eastAsia="ru-RU"/>
        </w:rPr>
        <w:t>Наличие фонда поддержки ДОУ: 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Нет</w:t>
      </w:r>
    </w:p>
    <w:p w:rsidR="00F42F08" w:rsidRDefault="00F42F08" w:rsidP="00F42F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  <w:lang w:eastAsia="ru-RU"/>
        </w:rPr>
        <w:t>Наличие и стоимость платных услуг: </w:t>
      </w:r>
      <w:r>
        <w:rPr>
          <w:rFonts w:ascii="Times New Roman" w:eastAsia="Times New Roman" w:hAnsi="Times New Roman"/>
          <w:color w:val="000080"/>
          <w:sz w:val="26"/>
          <w:szCs w:val="26"/>
          <w:lang w:eastAsia="ru-RU"/>
        </w:rPr>
        <w:t>Не оказывались.</w:t>
      </w:r>
    </w:p>
    <w:p w:rsidR="00F42F08" w:rsidRDefault="00F42F08" w:rsidP="00F42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2F08" w:rsidRDefault="00F42F08" w:rsidP="00F42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2F08" w:rsidRDefault="00F42F08" w:rsidP="00F42F08"/>
    <w:p w:rsidR="000E09FF" w:rsidRDefault="000E09FF"/>
    <w:sectPr w:rsidR="000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52C"/>
    <w:multiLevelType w:val="multilevel"/>
    <w:tmpl w:val="C7E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30AD"/>
    <w:multiLevelType w:val="multilevel"/>
    <w:tmpl w:val="367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2F3A"/>
    <w:multiLevelType w:val="multilevel"/>
    <w:tmpl w:val="F0F2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24B89"/>
    <w:multiLevelType w:val="multilevel"/>
    <w:tmpl w:val="0DD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D70E1"/>
    <w:multiLevelType w:val="multilevel"/>
    <w:tmpl w:val="579E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8"/>
    <w:rsid w:val="000E09FF"/>
    <w:rsid w:val="002358B3"/>
    <w:rsid w:val="00B52D48"/>
    <w:rsid w:val="00C0272C"/>
    <w:rsid w:val="00C25E45"/>
    <w:rsid w:val="00DD4061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2020-11-02T02:43:00Z</dcterms:created>
  <dcterms:modified xsi:type="dcterms:W3CDTF">2020-11-02T03:41:00Z</dcterms:modified>
</cp:coreProperties>
</file>