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DF" w:rsidRDefault="00C416DF" w:rsidP="00C416DF">
      <w:pPr>
        <w:pStyle w:val="a3"/>
        <w:shd w:val="clear" w:color="auto" w:fill="FFFFFF"/>
        <w:spacing w:before="0" w:beforeAutospacing="0" w:after="0" w:afterAutospacing="0" w:line="294" w:lineRule="atLeast"/>
        <w:jc w:val="center"/>
        <w:rPr>
          <w:b/>
          <w:bCs/>
          <w:color w:val="000000"/>
          <w:sz w:val="26"/>
          <w:szCs w:val="26"/>
        </w:rPr>
      </w:pPr>
      <w:r>
        <w:rPr>
          <w:b/>
          <w:bCs/>
          <w:color w:val="000000"/>
          <w:sz w:val="26"/>
          <w:szCs w:val="26"/>
        </w:rPr>
        <w:t>АНАЛИТИЧЕСКАЯ СПРАВКА ПО РЕЗУЛЬТАТАМ ВНУТРЕННЕЙ СИСТЕМЫ ОЦЕНКИ КАЧЕСТВА ОБРАЗОВАНИЯ МБДОУ Ярцевский детский сад № 3</w:t>
      </w:r>
    </w:p>
    <w:p w:rsidR="00C416DF" w:rsidRDefault="00C416DF" w:rsidP="00C416D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6"/>
          <w:szCs w:val="26"/>
        </w:rPr>
        <w:t xml:space="preserve"> ЗА 2019-2020 УЧЕБНЫЙ ГОД.</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u w:val="single"/>
        </w:rPr>
        <w:t>Цель мониторинга: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Выявление степени соответствия требованиям федерального государственного образовательного стандарта дошкольного образования:</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-образовательных программ дошкольного образования, реализуемых образовательной организацией;</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результатов освоения образовательных программ дошкольного образования;</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условий реализации образовательных программ дошкольного образования.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качестве</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источников</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данных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для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оценки</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качества</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образования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используются: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мониторинговые исследования;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социологические опросы;</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отчеты педагогов и воспитателей ДОУ;</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посещение НОД, мероприятий, организуемых педагогами ДОУ.</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Предметом системы оценки качества образования являются: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качество условий реализации ООП образовательного учреждения.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качество организации образовательного процесса.</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качество результата освоения ООП образовательного учреждения.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xml:space="preserve">Содержание </w:t>
      </w:r>
      <w:proofErr w:type="gramStart"/>
      <w:r w:rsidRPr="00C416DF">
        <w:rPr>
          <w:rFonts w:ascii="yandex-sans" w:eastAsia="Times New Roman" w:hAnsi="yandex-sans" w:cs="Times New Roman"/>
          <w:color w:val="000000"/>
          <w:sz w:val="23"/>
          <w:szCs w:val="23"/>
          <w:lang w:eastAsia="ru-RU"/>
        </w:rPr>
        <w:t>процедуры оценки качества условий реализации</w:t>
      </w:r>
      <w:proofErr w:type="gramEnd"/>
      <w:r w:rsidRPr="00C416DF">
        <w:rPr>
          <w:rFonts w:ascii="yandex-sans" w:eastAsia="Times New Roman" w:hAnsi="yandex-sans" w:cs="Times New Roman"/>
          <w:color w:val="000000"/>
          <w:sz w:val="23"/>
          <w:szCs w:val="23"/>
          <w:lang w:eastAsia="ru-RU"/>
        </w:rPr>
        <w:t xml:space="preserve"> ООП ДО</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ДОУ включает в себя: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требования к психолого-педагогическим условиям</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требования к кадровым условиям</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требования материально-техническим условиям</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требования к финансовым условиям</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требования к развивающей предметно-пространственной среде</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Содержание процедуры оценки качества организации образовательного</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процесса включает в себя: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результаты лицензирования;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оценку рациональности выбора рабочих программ и технологий;</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обеспеченность методическими пособиями и литературой;</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эффективность механизмов самооценки и внешней оценки деятельности</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xml:space="preserve">путем анализа ежегодных отчетов о </w:t>
      </w:r>
      <w:proofErr w:type="spellStart"/>
      <w:r w:rsidRPr="00C416DF">
        <w:rPr>
          <w:rFonts w:ascii="yandex-sans" w:eastAsia="Times New Roman" w:hAnsi="yandex-sans" w:cs="Times New Roman"/>
          <w:color w:val="000000"/>
          <w:sz w:val="23"/>
          <w:szCs w:val="23"/>
          <w:lang w:eastAsia="ru-RU"/>
        </w:rPr>
        <w:t>самообследовании</w:t>
      </w:r>
      <w:proofErr w:type="spellEnd"/>
      <w:r w:rsidRPr="00C416DF">
        <w:rPr>
          <w:rFonts w:ascii="yandex-sans" w:eastAsia="Times New Roman" w:hAnsi="yandex-sans" w:cs="Times New Roman"/>
          <w:color w:val="000000"/>
          <w:sz w:val="23"/>
          <w:szCs w:val="23"/>
          <w:lang w:eastAsia="ru-RU"/>
        </w:rPr>
        <w:t>;</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оценку открытости ДОУ для родителей и общественных организаций;</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участие в профессиональных конкурсах разного уровня.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xml:space="preserve">Содержание </w:t>
      </w:r>
      <w:proofErr w:type="gramStart"/>
      <w:r w:rsidRPr="00C416DF">
        <w:rPr>
          <w:rFonts w:ascii="yandex-sans" w:eastAsia="Times New Roman" w:hAnsi="yandex-sans" w:cs="Times New Roman"/>
          <w:color w:val="000000"/>
          <w:sz w:val="23"/>
          <w:szCs w:val="23"/>
          <w:lang w:eastAsia="ru-RU"/>
        </w:rPr>
        <w:t>процедуры оценки качества результата освоения</w:t>
      </w:r>
      <w:proofErr w:type="gramEnd"/>
      <w:r w:rsidRPr="00C416DF">
        <w:rPr>
          <w:rFonts w:ascii="yandex-sans" w:eastAsia="Times New Roman" w:hAnsi="yandex-sans" w:cs="Times New Roman"/>
          <w:color w:val="000000"/>
          <w:sz w:val="23"/>
          <w:szCs w:val="23"/>
          <w:lang w:eastAsia="ru-RU"/>
        </w:rPr>
        <w:t xml:space="preserve"> ООП ДО</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включает в себя:</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sym w:font="Symbol" w:char="F02D"/>
      </w:r>
      <w:r w:rsidRPr="00C416DF">
        <w:rPr>
          <w:rFonts w:ascii="yandex-sans" w:eastAsia="Times New Roman" w:hAnsi="yandex-sans" w:cs="Times New Roman"/>
          <w:color w:val="000000"/>
          <w:sz w:val="23"/>
          <w:szCs w:val="23"/>
          <w:lang w:eastAsia="ru-RU"/>
        </w:rPr>
        <w:t xml:space="preserve"> наличие системы комплексной психолого-педагогической диагностики,</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C416DF">
        <w:rPr>
          <w:rFonts w:ascii="yandex-sans" w:eastAsia="Times New Roman" w:hAnsi="yandex-sans" w:cs="Times New Roman"/>
          <w:color w:val="000000"/>
          <w:sz w:val="23"/>
          <w:szCs w:val="23"/>
          <w:lang w:eastAsia="ru-RU"/>
        </w:rPr>
        <w:t>отражающей</w:t>
      </w:r>
      <w:proofErr w:type="gramEnd"/>
      <w:r w:rsidRPr="00C416DF">
        <w:rPr>
          <w:rFonts w:ascii="yandex-sans" w:eastAsia="Times New Roman" w:hAnsi="yandex-sans" w:cs="Times New Roman"/>
          <w:color w:val="000000"/>
          <w:sz w:val="23"/>
          <w:szCs w:val="23"/>
          <w:lang w:eastAsia="ru-RU"/>
        </w:rPr>
        <w:t xml:space="preserve"> динамику индивидуального развития детей;</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sym w:font="Symbol" w:char="F02D"/>
      </w:r>
      <w:r w:rsidRPr="00C416DF">
        <w:rPr>
          <w:rFonts w:ascii="yandex-sans" w:eastAsia="Times New Roman" w:hAnsi="yandex-sans" w:cs="Times New Roman"/>
          <w:color w:val="000000"/>
          <w:sz w:val="23"/>
          <w:szCs w:val="23"/>
          <w:lang w:eastAsia="ru-RU"/>
        </w:rPr>
        <w:t xml:space="preserve"> наличие психолого-педагогического сопровождения детей с </w:t>
      </w:r>
      <w:proofErr w:type="gramStart"/>
      <w:r w:rsidRPr="00C416DF">
        <w:rPr>
          <w:rFonts w:ascii="yandex-sans" w:eastAsia="Times New Roman" w:hAnsi="yandex-sans" w:cs="Times New Roman"/>
          <w:color w:val="000000"/>
          <w:sz w:val="23"/>
          <w:szCs w:val="23"/>
          <w:lang w:eastAsia="ru-RU"/>
        </w:rPr>
        <w:t>особыми</w:t>
      </w:r>
      <w:proofErr w:type="gramEnd"/>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образовательными потребностями;</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sym w:font="Symbol" w:char="F02D"/>
      </w:r>
      <w:r w:rsidRPr="00C416DF">
        <w:rPr>
          <w:rFonts w:ascii="yandex-sans" w:eastAsia="Times New Roman" w:hAnsi="yandex-sans" w:cs="Times New Roman"/>
          <w:color w:val="000000"/>
          <w:sz w:val="23"/>
          <w:szCs w:val="23"/>
          <w:lang w:eastAsia="ru-RU"/>
        </w:rPr>
        <w:t xml:space="preserve"> динамика показателей здоровья детей;</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sym w:font="Symbol" w:char="F02D"/>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наличие</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системы</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стандартизированной</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диагностики,</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отражающей</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соответствие</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уровня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развития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воспитанников</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целевым</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возрастным</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ориентирам;</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 уровень удовлетворенности родителей качеством предоставляемых услуг</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ДОУ.</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Определение качества образования осуществлялось экспертной группой</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из числа работников МБДОУ в процессе проведения контрольно-оценочных</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действий. На основании полученных экспертной группой данных о качестве</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объектов</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ВСОКО</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составлена</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настоящая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«Аналитическая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справка</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результатах ВСОКО», в которой представлены выводы о качестве основных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образовательных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программ</w:t>
      </w:r>
      <w:r>
        <w:rPr>
          <w:rFonts w:ascii="yandex-sans" w:eastAsia="Times New Roman" w:hAnsi="yandex-sans" w:cs="Times New Roman"/>
          <w:color w:val="000000"/>
          <w:sz w:val="23"/>
          <w:szCs w:val="23"/>
          <w:lang w:eastAsia="ru-RU"/>
        </w:rPr>
        <w:t xml:space="preserve"> </w:t>
      </w:r>
      <w:proofErr w:type="gramStart"/>
      <w:r w:rsidRPr="00C416DF">
        <w:rPr>
          <w:rFonts w:ascii="yandex-sans" w:eastAsia="Times New Roman" w:hAnsi="yandex-sans" w:cs="Times New Roman"/>
          <w:color w:val="000000"/>
          <w:sz w:val="23"/>
          <w:szCs w:val="23"/>
          <w:lang w:eastAsia="ru-RU"/>
        </w:rPr>
        <w:t>дошкольного</w:t>
      </w:r>
      <w:proofErr w:type="gramEnd"/>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lastRenderedPageBreak/>
        <w:t>образования,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реализуемых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МБДОУ;</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условиях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их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реализации;</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образовательных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результатах</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воспитанников и соответствие образовательной деятельности потребностям</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родителей (законных представителей) воспитанников.</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Выводы,</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представленные</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настоящей</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«Аналитической</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справке</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результатах ВСОКО», являются необходимыми для администрации МБДОУ</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в качестве оснований для принятия управленческих решений о возможных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направлениях</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развития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МБДОУ,</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а</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также</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представляют</w:t>
      </w:r>
    </w:p>
    <w:p w:rsidR="00C416DF" w:rsidRPr="00C416DF" w:rsidRDefault="00C416DF" w:rsidP="00C416DF">
      <w:pPr>
        <w:shd w:val="clear" w:color="auto" w:fill="FFFFFF"/>
        <w:spacing w:after="0" w:line="240" w:lineRule="auto"/>
        <w:rPr>
          <w:rFonts w:ascii="yandex-sans" w:eastAsia="Times New Roman" w:hAnsi="yandex-sans" w:cs="Times New Roman"/>
          <w:color w:val="000000"/>
          <w:sz w:val="23"/>
          <w:szCs w:val="23"/>
          <w:lang w:eastAsia="ru-RU"/>
        </w:rPr>
      </w:pPr>
      <w:r w:rsidRPr="00C416DF">
        <w:rPr>
          <w:rFonts w:ascii="yandex-sans" w:eastAsia="Times New Roman" w:hAnsi="yandex-sans" w:cs="Times New Roman"/>
          <w:color w:val="000000"/>
          <w:sz w:val="23"/>
          <w:szCs w:val="23"/>
          <w:lang w:eastAsia="ru-RU"/>
        </w:rPr>
        <w:t>интерес</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для</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работников</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МБДОУ,</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представителей</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родительской</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общественности</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учреждений и организаций, заинтересованных в управлении качеством</w:t>
      </w:r>
      <w:r>
        <w:rPr>
          <w:rFonts w:ascii="yandex-sans" w:eastAsia="Times New Roman" w:hAnsi="yandex-sans" w:cs="Times New Roman"/>
          <w:color w:val="000000"/>
          <w:sz w:val="23"/>
          <w:szCs w:val="23"/>
          <w:lang w:eastAsia="ru-RU"/>
        </w:rPr>
        <w:t xml:space="preserve"> </w:t>
      </w:r>
      <w:r w:rsidRPr="00C416DF">
        <w:rPr>
          <w:rFonts w:ascii="yandex-sans" w:eastAsia="Times New Roman" w:hAnsi="yandex-sans" w:cs="Times New Roman"/>
          <w:color w:val="000000"/>
          <w:sz w:val="23"/>
          <w:szCs w:val="23"/>
          <w:lang w:eastAsia="ru-RU"/>
        </w:rPr>
        <w:t>образования и развитии системы дошкольного образования.</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проведения мониторинга была создана рабочая группа мониторинга: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Председатель группы: Гришилова О.В. – старший воспитатель</w:t>
      </w:r>
    </w:p>
    <w:p w:rsidR="00C416DF" w:rsidRDefault="00C416DF" w:rsidP="00C416DF">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Члены группы: </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Соколова Э.А. – завхоз</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Трещалова Г.М. - председатель Профсоюзного комитета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Путинцева А.В. – педагог-психолог</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Ясевич Н.Н.– воспитатель</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Исследования проводились по нескольким </w:t>
      </w:r>
      <w:r>
        <w:rPr>
          <w:color w:val="000000"/>
          <w:sz w:val="27"/>
          <w:szCs w:val="27"/>
          <w:u w:val="single"/>
        </w:rPr>
        <w:t>направлениям:</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Открытость ДОУ для родителей и общественных организаций</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Комфортность условий для осуществления образовательной деятельности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Условия качества реализации образовательной деятельности в ДОУ</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Удовлетворенность родителей качеством предоставляемых услуг ДОУ</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проведении мониторинга были использованы следующие методы контроля</w:t>
      </w:r>
      <w:r>
        <w:rPr>
          <w:color w:val="000000"/>
          <w:sz w:val="27"/>
          <w:szCs w:val="27"/>
          <w:u w:val="single"/>
        </w:rPr>
        <w:t>:</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наблюдение в группах,</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анкетирование,</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анализ документации.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Открытость ДОУ для родителей и общественных организаций</w:t>
      </w:r>
    </w:p>
    <w:p w:rsidR="00C416DF" w:rsidRDefault="00A66620"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w:t>
      </w:r>
      <w:r w:rsidR="00C416DF">
        <w:rPr>
          <w:color w:val="000000"/>
          <w:sz w:val="27"/>
          <w:szCs w:val="27"/>
        </w:rPr>
        <w:t xml:space="preserve">В ходе проверки была проведена оценка официального сайта ДОУ на соответствие Приказу </w:t>
      </w:r>
      <w:proofErr w:type="spellStart"/>
      <w:r w:rsidR="00C416DF">
        <w:rPr>
          <w:color w:val="000000"/>
          <w:sz w:val="27"/>
          <w:szCs w:val="27"/>
        </w:rPr>
        <w:t>Рособрнадзора</w:t>
      </w:r>
      <w:proofErr w:type="spellEnd"/>
      <w:r w:rsidR="00C416DF">
        <w:rPr>
          <w:color w:val="000000"/>
          <w:sz w:val="27"/>
          <w:szCs w:val="27"/>
        </w:rPr>
        <w:t xml:space="preserve"> от 29.05.2014 N 785 "Об утверждении требований к структуре официального сайта образовательной организации в информационн</w:t>
      </w:r>
      <w:proofErr w:type="gramStart"/>
      <w:r w:rsidR="00C416DF">
        <w:rPr>
          <w:color w:val="000000"/>
          <w:sz w:val="27"/>
          <w:szCs w:val="27"/>
        </w:rPr>
        <w:t>о-</w:t>
      </w:r>
      <w:proofErr w:type="gramEnd"/>
      <w:r w:rsidR="00C416DF">
        <w:rPr>
          <w:color w:val="000000"/>
          <w:sz w:val="27"/>
          <w:szCs w:val="27"/>
        </w:rPr>
        <w:t xml:space="preserve"> телекоммуникационной сети "Интернет" и формату представления на нем информации"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Оценка проводилась по четырем показателям, каждый из показателей оценивался по десятибалльной шкале.</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Проведя анализ полученных данных, можно сказать, что открытость ДОУ для родителей и общественных организаций соответствует требованиям, а именно:</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Структура и оформление сайта соответствуют Приказу </w:t>
      </w:r>
      <w:proofErr w:type="spellStart"/>
      <w:r>
        <w:rPr>
          <w:color w:val="000000"/>
          <w:sz w:val="27"/>
          <w:szCs w:val="27"/>
        </w:rPr>
        <w:t>Рособрнадзора</w:t>
      </w:r>
      <w:proofErr w:type="spellEnd"/>
      <w:r>
        <w:rPr>
          <w:color w:val="000000"/>
          <w:sz w:val="27"/>
          <w:szCs w:val="27"/>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(Зарегистрировано в Минюсте России 04.08.2014 N 33423)</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Обновление информации проводится своевременно</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Сайт полностью открыт для родителей и общественных организаций.</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На сайте полностью предоставлены сведения о педагогических работниках, данные об образовании, о пройденных курсах.</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 сайте указаны телефоны администрации ДОУ и адрес электронной почты. Все данные открыты на сайте.</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Родители и любые общественные организации могут вносить предложения, направленные на улучшение работы организации.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4C3148" w:rsidRPr="004C3148" w:rsidRDefault="004C3148" w:rsidP="004C3148">
      <w:pPr>
        <w:shd w:val="clear" w:color="auto" w:fill="FFFFFF"/>
        <w:spacing w:after="0" w:line="240" w:lineRule="auto"/>
        <w:jc w:val="center"/>
        <w:rPr>
          <w:rFonts w:ascii="yandex-sans" w:eastAsia="Times New Roman" w:hAnsi="yandex-sans" w:cs="Times New Roman"/>
          <w:b/>
          <w:color w:val="000000"/>
          <w:sz w:val="23"/>
          <w:szCs w:val="23"/>
          <w:lang w:eastAsia="ru-RU"/>
        </w:rPr>
      </w:pPr>
      <w:r w:rsidRPr="004C3148">
        <w:rPr>
          <w:rFonts w:ascii="yandex-sans" w:eastAsia="Times New Roman" w:hAnsi="yandex-sans" w:cs="Times New Roman"/>
          <w:b/>
          <w:color w:val="000000"/>
          <w:sz w:val="23"/>
          <w:szCs w:val="23"/>
          <w:lang w:eastAsia="ru-RU"/>
        </w:rPr>
        <w:t>1.Качество условий реализации ООП ДОУ.</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Критериями и показателями оценки качества условий реализации ООП</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ДОУ</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являются</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требования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к</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кадровому,</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материально–техническому,</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 xml:space="preserve">информационно–методическому, </w:t>
      </w:r>
      <w:proofErr w:type="spellStart"/>
      <w:r w:rsidRPr="004C3148">
        <w:rPr>
          <w:rFonts w:ascii="yandex-sans" w:eastAsia="Times New Roman" w:hAnsi="yandex-sans" w:cs="Times New Roman"/>
          <w:color w:val="000000"/>
          <w:sz w:val="23"/>
          <w:szCs w:val="23"/>
          <w:lang w:eastAsia="ru-RU"/>
        </w:rPr>
        <w:t>психолого</w:t>
      </w:r>
      <w:proofErr w:type="spellEnd"/>
      <w:r w:rsidRPr="004C3148">
        <w:rPr>
          <w:rFonts w:ascii="yandex-sans" w:eastAsia="Times New Roman" w:hAnsi="yandex-sans" w:cs="Times New Roman"/>
          <w:color w:val="000000"/>
          <w:sz w:val="23"/>
          <w:szCs w:val="23"/>
          <w:lang w:eastAsia="ru-RU"/>
        </w:rPr>
        <w:t>–педагогическому, финансовому</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обеспечению.</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1.1. Анализ качества основной образовательной программы дошкольного</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образования.</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 xml:space="preserve">В МБДОУ </w:t>
      </w:r>
      <w:r>
        <w:rPr>
          <w:rFonts w:ascii="yandex-sans" w:eastAsia="Times New Roman" w:hAnsi="yandex-sans" w:cs="Times New Roman"/>
          <w:color w:val="000000"/>
          <w:sz w:val="23"/>
          <w:szCs w:val="23"/>
          <w:lang w:eastAsia="ru-RU"/>
        </w:rPr>
        <w:t>Ярцевский детский сад № 3</w:t>
      </w:r>
      <w:r w:rsidRPr="004C3148">
        <w:rPr>
          <w:rFonts w:ascii="yandex-sans" w:eastAsia="Times New Roman" w:hAnsi="yandex-sans" w:cs="Times New Roman"/>
          <w:color w:val="000000"/>
          <w:sz w:val="23"/>
          <w:szCs w:val="23"/>
          <w:lang w:eastAsia="ru-RU"/>
        </w:rPr>
        <w:t xml:space="preserve"> созданы условия для реализации Основной</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образовательной программы дошкольного образования в соответствии с</w:t>
      </w:r>
      <w:r>
        <w:rPr>
          <w:rFonts w:ascii="yandex-sans" w:eastAsia="Times New Roman" w:hAnsi="yandex-sans" w:cs="Times New Roman"/>
          <w:color w:val="000000"/>
          <w:sz w:val="23"/>
          <w:szCs w:val="23"/>
          <w:lang w:eastAsia="ru-RU"/>
        </w:rPr>
        <w:t xml:space="preserve"> </w:t>
      </w:r>
      <w:proofErr w:type="gramStart"/>
      <w:r w:rsidRPr="004C3148">
        <w:rPr>
          <w:rFonts w:ascii="yandex-sans" w:eastAsia="Times New Roman" w:hAnsi="yandex-sans" w:cs="Times New Roman"/>
          <w:color w:val="000000"/>
          <w:sz w:val="23"/>
          <w:szCs w:val="23"/>
          <w:lang w:eastAsia="ru-RU"/>
        </w:rPr>
        <w:t>Федеральными</w:t>
      </w:r>
      <w:proofErr w:type="gramEnd"/>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государственными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образовательными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стандартами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 xml:space="preserve">дошкольного образования (ФГОС </w:t>
      </w:r>
      <w:proofErr w:type="gramStart"/>
      <w:r w:rsidRPr="004C3148">
        <w:rPr>
          <w:rFonts w:ascii="yandex-sans" w:eastAsia="Times New Roman" w:hAnsi="yandex-sans" w:cs="Times New Roman"/>
          <w:color w:val="000000"/>
          <w:sz w:val="23"/>
          <w:szCs w:val="23"/>
          <w:lang w:eastAsia="ru-RU"/>
        </w:rPr>
        <w:t>ДО</w:t>
      </w:r>
      <w:proofErr w:type="gramEnd"/>
      <w:r w:rsidRPr="004C3148">
        <w:rPr>
          <w:rFonts w:ascii="yandex-sans" w:eastAsia="Times New Roman" w:hAnsi="yandex-sans" w:cs="Times New Roman"/>
          <w:color w:val="000000"/>
          <w:sz w:val="23"/>
          <w:szCs w:val="23"/>
          <w:lang w:eastAsia="ru-RU"/>
        </w:rPr>
        <w:t>).</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 xml:space="preserve">Для нормативно-правового обеспечения реализации ООП </w:t>
      </w:r>
      <w:proofErr w:type="gramStart"/>
      <w:r w:rsidRPr="004C3148">
        <w:rPr>
          <w:rFonts w:ascii="yandex-sans" w:eastAsia="Times New Roman" w:hAnsi="yandex-sans" w:cs="Times New Roman"/>
          <w:color w:val="000000"/>
          <w:sz w:val="23"/>
          <w:szCs w:val="23"/>
          <w:lang w:eastAsia="ru-RU"/>
        </w:rPr>
        <w:t>ДО</w:t>
      </w:r>
      <w:proofErr w:type="gramEnd"/>
      <w:r w:rsidRPr="004C3148">
        <w:rPr>
          <w:rFonts w:ascii="yandex-sans" w:eastAsia="Times New Roman" w:hAnsi="yandex-sans" w:cs="Times New Roman"/>
          <w:color w:val="000000"/>
          <w:sz w:val="23"/>
          <w:szCs w:val="23"/>
          <w:lang w:eastAsia="ru-RU"/>
        </w:rPr>
        <w:t xml:space="preserve"> имеется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документация,</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proofErr w:type="gramStart"/>
      <w:r w:rsidRPr="004C3148">
        <w:rPr>
          <w:rFonts w:ascii="yandex-sans" w:eastAsia="Times New Roman" w:hAnsi="yandex-sans" w:cs="Times New Roman"/>
          <w:color w:val="000000"/>
          <w:sz w:val="23"/>
          <w:szCs w:val="23"/>
          <w:lang w:eastAsia="ru-RU"/>
        </w:rPr>
        <w:t>соответствующая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требованиям</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действующего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законодательства, иных нормативно-правовых актов (Устав, локальные акты,</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лицензия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на</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право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осуществления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образовательной</w:t>
      </w:r>
      <w:proofErr w:type="gramEnd"/>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деятельности,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 xml:space="preserve">документы, обеспечивающие процесс управления реализацией ООП </w:t>
      </w:r>
      <w:proofErr w:type="gramStart"/>
      <w:r w:rsidRPr="004C3148">
        <w:rPr>
          <w:rFonts w:ascii="yandex-sans" w:eastAsia="Times New Roman" w:hAnsi="yandex-sans" w:cs="Times New Roman"/>
          <w:color w:val="000000"/>
          <w:sz w:val="23"/>
          <w:szCs w:val="23"/>
          <w:lang w:eastAsia="ru-RU"/>
        </w:rPr>
        <w:t>ДО</w:t>
      </w:r>
      <w:proofErr w:type="gramEnd"/>
      <w:r w:rsidRPr="004C3148">
        <w:rPr>
          <w:rFonts w:ascii="yandex-sans" w:eastAsia="Times New Roman" w:hAnsi="yandex-sans" w:cs="Times New Roman"/>
          <w:color w:val="000000"/>
          <w:sz w:val="23"/>
          <w:szCs w:val="23"/>
          <w:lang w:eastAsia="ru-RU"/>
        </w:rPr>
        <w:t xml:space="preserve"> и</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др.).</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Основная образовательная программа ДОУ, разработанная с учётом</w:t>
      </w:r>
      <w:r>
        <w:rPr>
          <w:rFonts w:ascii="yandex-sans" w:eastAsia="Times New Roman" w:hAnsi="yandex-sans" w:cs="Times New Roman"/>
          <w:color w:val="000000"/>
          <w:sz w:val="23"/>
          <w:szCs w:val="23"/>
          <w:lang w:eastAsia="ru-RU"/>
        </w:rPr>
        <w:t xml:space="preserve"> примерной </w:t>
      </w:r>
      <w:r w:rsidRPr="004C3148">
        <w:rPr>
          <w:rFonts w:ascii="yandex-sans" w:eastAsia="Times New Roman" w:hAnsi="yandex-sans" w:cs="Times New Roman"/>
          <w:color w:val="000000"/>
          <w:sz w:val="23"/>
          <w:szCs w:val="23"/>
          <w:lang w:eastAsia="ru-RU"/>
        </w:rPr>
        <w:t>образовательной программы дошкольного образования «От</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 xml:space="preserve">рождения до школы» под редакцией Н.Е. </w:t>
      </w:r>
      <w:proofErr w:type="spellStart"/>
      <w:r w:rsidRPr="004C3148">
        <w:rPr>
          <w:rFonts w:ascii="yandex-sans" w:eastAsia="Times New Roman" w:hAnsi="yandex-sans" w:cs="Times New Roman"/>
          <w:color w:val="000000"/>
          <w:sz w:val="23"/>
          <w:szCs w:val="23"/>
          <w:lang w:eastAsia="ru-RU"/>
        </w:rPr>
        <w:t>Вераксы</w:t>
      </w:r>
      <w:proofErr w:type="spellEnd"/>
      <w:r w:rsidRPr="004C3148">
        <w:rPr>
          <w:rFonts w:ascii="yandex-sans" w:eastAsia="Times New Roman" w:hAnsi="yandex-sans" w:cs="Times New Roman"/>
          <w:color w:val="000000"/>
          <w:sz w:val="23"/>
          <w:szCs w:val="23"/>
          <w:lang w:eastAsia="ru-RU"/>
        </w:rPr>
        <w:t>, Т.С. Комаровой, М.А.</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Васильевой обеспечивает развитие детей в возрасте от 1.6 до 8 лет.</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Содержание</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Основной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образовательной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программы</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выстроено</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соответствии с научными принципами и подходами, обозначенными ФГОС</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ДО: развивающего обучения, научной обоснованности и практической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применимости, полноты и достаточности, интеграции образовательных</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областей, комплексно-тематического подхода.</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Объем обязательной части ООП ДО и части, формируемой участниками</w:t>
      </w:r>
      <w:r>
        <w:rPr>
          <w:rFonts w:ascii="yandex-sans" w:eastAsia="Times New Roman" w:hAnsi="yandex-sans" w:cs="Times New Roman"/>
          <w:color w:val="000000"/>
          <w:sz w:val="23"/>
          <w:szCs w:val="23"/>
          <w:lang w:eastAsia="ru-RU"/>
        </w:rPr>
        <w:t xml:space="preserve"> </w:t>
      </w:r>
      <w:proofErr w:type="gramStart"/>
      <w:r w:rsidRPr="004C3148">
        <w:rPr>
          <w:rFonts w:ascii="yandex-sans" w:eastAsia="Times New Roman" w:hAnsi="yandex-sans" w:cs="Times New Roman"/>
          <w:color w:val="000000"/>
          <w:sz w:val="23"/>
          <w:szCs w:val="23"/>
          <w:lang w:eastAsia="ru-RU"/>
        </w:rPr>
        <w:t>образовательного</w:t>
      </w:r>
      <w:proofErr w:type="gramEnd"/>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процесса,</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соответствует</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требованиям</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к</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объему</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содержанию, отражает специфику условий осуществления образовательного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процесса, а также включает время, отведенное на взаимодействие с семьями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детей по реализации Основной образовательной программы дошкольного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образования.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Программа реализуется в совместной деятельности взрослого и детей 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самостоятельной деятельности детей не только в рамках образовательной</w:t>
      </w: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деятельности, но и при проведении режимных моментов в соответствии со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спецификой</w:t>
      </w:r>
    </w:p>
    <w:p w:rsidR="004C3148" w:rsidRDefault="004C3148" w:rsidP="005203DE">
      <w:pPr>
        <w:shd w:val="clear" w:color="auto" w:fill="FFFFFF"/>
        <w:rPr>
          <w:rFonts w:ascii="yandex-sans" w:eastAsia="Times New Roman" w:hAnsi="yandex-sans" w:cs="Times New Roman"/>
          <w:color w:val="000000"/>
          <w:sz w:val="23"/>
          <w:szCs w:val="23"/>
          <w:lang w:eastAsia="ru-RU"/>
        </w:rPr>
      </w:pPr>
      <w:r w:rsidRPr="004C3148">
        <w:rPr>
          <w:rFonts w:ascii="yandex-sans" w:eastAsia="Times New Roman" w:hAnsi="yandex-sans" w:cs="Times New Roman"/>
          <w:color w:val="000000"/>
          <w:sz w:val="23"/>
          <w:szCs w:val="23"/>
          <w:lang w:eastAsia="ru-RU"/>
        </w:rPr>
        <w:t>дошкольного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образования;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построение</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образовательного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процесса происходит на адекватных возрасту формах работы с детьми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(ведущая – игра). Наряду с НОД педагоги решают задачи развития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(воспитания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обучения)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ходе</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совместной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детьми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игровой,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коммуникативной,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трудовой,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познавательно-исследовательской,</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продуктивной, музыкально-художественной деятельности, в ходе режимных</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моментов; во время самостоятельной деятельности детей; во взаимодействии</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с семьями воспитанников.</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образовательную</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программу</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ежегодно</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вносятся</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необходимые</w:t>
      </w:r>
      <w:r>
        <w:rPr>
          <w:rFonts w:ascii="yandex-sans" w:eastAsia="Times New Roman" w:hAnsi="yandex-sans" w:cs="Times New Roman"/>
          <w:color w:val="000000"/>
          <w:sz w:val="23"/>
          <w:szCs w:val="23"/>
          <w:lang w:eastAsia="ru-RU"/>
        </w:rPr>
        <w:t xml:space="preserve"> </w:t>
      </w:r>
      <w:r w:rsidRPr="004C3148">
        <w:rPr>
          <w:rFonts w:ascii="yandex-sans" w:eastAsia="Times New Roman" w:hAnsi="yandex-sans" w:cs="Times New Roman"/>
          <w:color w:val="000000"/>
          <w:sz w:val="23"/>
          <w:szCs w:val="23"/>
          <w:lang w:eastAsia="ru-RU"/>
        </w:rPr>
        <w:t>коррективы.</w:t>
      </w:r>
      <w:r>
        <w:rPr>
          <w:rFonts w:ascii="yandex-sans" w:eastAsia="Times New Roman" w:hAnsi="yandex-sans" w:cs="Times New Roman"/>
          <w:color w:val="000000"/>
          <w:sz w:val="23"/>
          <w:szCs w:val="23"/>
          <w:lang w:eastAsia="ru-RU"/>
        </w:rPr>
        <w:t xml:space="preserve"> </w:t>
      </w:r>
    </w:p>
    <w:p w:rsidR="005203DE" w:rsidRPr="005203DE" w:rsidRDefault="005203DE" w:rsidP="005203DE">
      <w:pPr>
        <w:shd w:val="clear" w:color="auto" w:fill="FFFFFF"/>
        <w:spacing w:after="0" w:line="240" w:lineRule="auto"/>
        <w:rPr>
          <w:rFonts w:ascii="yandex-sans" w:eastAsia="Times New Roman" w:hAnsi="yandex-sans" w:cs="Times New Roman"/>
          <w:color w:val="000000"/>
          <w:sz w:val="23"/>
          <w:szCs w:val="23"/>
          <w:lang w:eastAsia="ru-RU"/>
        </w:rPr>
      </w:pPr>
      <w:r w:rsidRPr="005203DE">
        <w:rPr>
          <w:rFonts w:ascii="yandex-sans" w:eastAsia="Times New Roman" w:hAnsi="yandex-sans" w:cs="Times New Roman"/>
          <w:color w:val="000000"/>
          <w:sz w:val="23"/>
          <w:szCs w:val="23"/>
          <w:lang w:eastAsia="ru-RU"/>
        </w:rPr>
        <w:t>Целевая направленность, содержательный и организационный компонент</w:t>
      </w:r>
    </w:p>
    <w:p w:rsidR="005203DE" w:rsidRPr="005203DE" w:rsidRDefault="005203DE" w:rsidP="005203DE">
      <w:pPr>
        <w:shd w:val="clear" w:color="auto" w:fill="FFFFFF"/>
        <w:spacing w:after="0" w:line="240" w:lineRule="auto"/>
        <w:rPr>
          <w:rFonts w:ascii="yandex-sans" w:eastAsia="Times New Roman" w:hAnsi="yandex-sans" w:cs="Times New Roman"/>
          <w:color w:val="000000"/>
          <w:sz w:val="23"/>
          <w:szCs w:val="23"/>
          <w:lang w:eastAsia="ru-RU"/>
        </w:rPr>
      </w:pPr>
      <w:r w:rsidRPr="005203DE">
        <w:rPr>
          <w:rFonts w:ascii="yandex-sans" w:eastAsia="Times New Roman" w:hAnsi="yandex-sans" w:cs="Times New Roman"/>
          <w:color w:val="000000"/>
          <w:sz w:val="23"/>
          <w:szCs w:val="23"/>
          <w:lang w:eastAsia="ru-RU"/>
        </w:rPr>
        <w:t xml:space="preserve">ООП ДО </w:t>
      </w:r>
      <w:proofErr w:type="gramStart"/>
      <w:r w:rsidRPr="005203DE">
        <w:rPr>
          <w:rFonts w:ascii="yandex-sans" w:eastAsia="Times New Roman" w:hAnsi="yandex-sans" w:cs="Times New Roman"/>
          <w:color w:val="000000"/>
          <w:sz w:val="23"/>
          <w:szCs w:val="23"/>
          <w:lang w:eastAsia="ru-RU"/>
        </w:rPr>
        <w:t>разработаны</w:t>
      </w:r>
      <w:proofErr w:type="gramEnd"/>
      <w:r w:rsidRPr="005203DE">
        <w:rPr>
          <w:rFonts w:ascii="yandex-sans" w:eastAsia="Times New Roman" w:hAnsi="yandex-sans" w:cs="Times New Roman"/>
          <w:color w:val="000000"/>
          <w:sz w:val="23"/>
          <w:szCs w:val="23"/>
          <w:lang w:eastAsia="ru-RU"/>
        </w:rPr>
        <w:t xml:space="preserve"> на основе учета потребностей и возможностей всех</w:t>
      </w:r>
    </w:p>
    <w:p w:rsidR="005203DE" w:rsidRPr="005203DE" w:rsidRDefault="005203DE" w:rsidP="005203DE">
      <w:pPr>
        <w:shd w:val="clear" w:color="auto" w:fill="FFFFFF"/>
        <w:spacing w:after="0" w:line="240" w:lineRule="auto"/>
        <w:rPr>
          <w:rFonts w:ascii="yandex-sans" w:eastAsia="Times New Roman" w:hAnsi="yandex-sans" w:cs="Times New Roman"/>
          <w:color w:val="000000"/>
          <w:sz w:val="23"/>
          <w:szCs w:val="23"/>
          <w:lang w:eastAsia="ru-RU"/>
        </w:rPr>
      </w:pPr>
      <w:r w:rsidRPr="005203DE">
        <w:rPr>
          <w:rFonts w:ascii="yandex-sans" w:eastAsia="Times New Roman" w:hAnsi="yandex-sans" w:cs="Times New Roman"/>
          <w:color w:val="000000"/>
          <w:sz w:val="23"/>
          <w:szCs w:val="23"/>
          <w:lang w:eastAsia="ru-RU"/>
        </w:rPr>
        <w:t>участников образовательных отношений.</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Одним</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из</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важнейших</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показателей</w:t>
      </w:r>
    </w:p>
    <w:p w:rsidR="005203DE" w:rsidRPr="005203DE" w:rsidRDefault="005203DE" w:rsidP="005203DE">
      <w:pPr>
        <w:shd w:val="clear" w:color="auto" w:fill="FFFFFF"/>
        <w:spacing w:after="0" w:line="240" w:lineRule="auto"/>
        <w:rPr>
          <w:rFonts w:ascii="yandex-sans" w:eastAsia="Times New Roman" w:hAnsi="yandex-sans" w:cs="Times New Roman"/>
          <w:color w:val="000000"/>
          <w:sz w:val="23"/>
          <w:szCs w:val="23"/>
          <w:lang w:eastAsia="ru-RU"/>
        </w:rPr>
      </w:pPr>
      <w:r w:rsidRPr="005203DE">
        <w:rPr>
          <w:rFonts w:ascii="yandex-sans" w:eastAsia="Times New Roman" w:hAnsi="yandex-sans" w:cs="Times New Roman"/>
          <w:color w:val="000000"/>
          <w:sz w:val="23"/>
          <w:szCs w:val="23"/>
          <w:lang w:eastAsia="ru-RU"/>
        </w:rPr>
        <w:t>педагогического</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процесса</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коллективе ДОУ считается уровень готовности детей к обучению в школе.</w:t>
      </w:r>
      <w:r>
        <w:rPr>
          <w:rFonts w:ascii="yandex-sans" w:eastAsia="Times New Roman" w:hAnsi="yandex-sans" w:cs="Times New Roman"/>
          <w:color w:val="000000"/>
          <w:sz w:val="23"/>
          <w:szCs w:val="23"/>
          <w:lang w:eastAsia="ru-RU"/>
        </w:rPr>
        <w:t xml:space="preserve"> </w:t>
      </w:r>
      <w:r w:rsidRPr="005203DE">
        <w:rPr>
          <w:rFonts w:ascii="yandex-sans" w:eastAsia="Times New Roman" w:hAnsi="yandex-sans" w:cs="Times New Roman"/>
          <w:color w:val="000000"/>
          <w:sz w:val="23"/>
          <w:szCs w:val="23"/>
          <w:lang w:eastAsia="ru-RU"/>
        </w:rPr>
        <w:t>Диагностика психологической готовности к школьному обучению в мае</w:t>
      </w:r>
    </w:p>
    <w:p w:rsidR="005203DE" w:rsidRPr="005203DE" w:rsidRDefault="005203DE" w:rsidP="005203DE">
      <w:pPr>
        <w:shd w:val="clear" w:color="auto" w:fill="FFFFFF"/>
        <w:spacing w:after="0" w:line="240" w:lineRule="auto"/>
        <w:rPr>
          <w:rFonts w:ascii="yandex-sans" w:eastAsia="Times New Roman" w:hAnsi="yandex-sans" w:cs="Times New Roman"/>
          <w:color w:val="000000"/>
          <w:sz w:val="23"/>
          <w:szCs w:val="23"/>
          <w:lang w:eastAsia="ru-RU"/>
        </w:rPr>
      </w:pPr>
      <w:r w:rsidRPr="005203DE">
        <w:rPr>
          <w:rFonts w:ascii="yandex-sans" w:eastAsia="Times New Roman" w:hAnsi="yandex-sans" w:cs="Times New Roman"/>
          <w:color w:val="000000"/>
          <w:sz w:val="23"/>
          <w:szCs w:val="23"/>
          <w:lang w:eastAsia="ru-RU"/>
        </w:rPr>
        <w:t>20</w:t>
      </w:r>
      <w:r>
        <w:rPr>
          <w:rFonts w:ascii="yandex-sans" w:eastAsia="Times New Roman" w:hAnsi="yandex-sans" w:cs="Times New Roman"/>
          <w:color w:val="000000"/>
          <w:sz w:val="23"/>
          <w:szCs w:val="23"/>
          <w:lang w:eastAsia="ru-RU"/>
        </w:rPr>
        <w:t>20</w:t>
      </w:r>
      <w:r w:rsidRPr="005203DE">
        <w:rPr>
          <w:rFonts w:ascii="yandex-sans" w:eastAsia="Times New Roman" w:hAnsi="yandex-sans" w:cs="Times New Roman"/>
          <w:color w:val="000000"/>
          <w:sz w:val="23"/>
          <w:szCs w:val="23"/>
          <w:lang w:eastAsia="ru-RU"/>
        </w:rPr>
        <w:t xml:space="preserve"> г., с согласия родителей. По результатам диагностики были</w:t>
      </w:r>
    </w:p>
    <w:p w:rsidR="005203DE" w:rsidRPr="005203DE" w:rsidRDefault="005203DE" w:rsidP="005203DE">
      <w:pPr>
        <w:shd w:val="clear" w:color="auto" w:fill="FFFFFF"/>
        <w:spacing w:after="0" w:line="240" w:lineRule="auto"/>
        <w:rPr>
          <w:rFonts w:ascii="yandex-sans" w:eastAsia="Times New Roman" w:hAnsi="yandex-sans" w:cs="Times New Roman"/>
          <w:color w:val="000000"/>
          <w:sz w:val="23"/>
          <w:szCs w:val="23"/>
          <w:lang w:eastAsia="ru-RU"/>
        </w:rPr>
      </w:pPr>
      <w:r w:rsidRPr="005203DE">
        <w:rPr>
          <w:rFonts w:ascii="yandex-sans" w:eastAsia="Times New Roman" w:hAnsi="yandex-sans" w:cs="Times New Roman"/>
          <w:color w:val="000000"/>
          <w:sz w:val="23"/>
          <w:szCs w:val="23"/>
          <w:lang w:eastAsia="ru-RU"/>
        </w:rPr>
        <w:t xml:space="preserve">получены следующие данные: всего в школу пошли </w:t>
      </w:r>
      <w:r>
        <w:rPr>
          <w:rFonts w:ascii="yandex-sans" w:eastAsia="Times New Roman" w:hAnsi="yandex-sans" w:cs="Times New Roman"/>
          <w:color w:val="000000"/>
          <w:sz w:val="23"/>
          <w:szCs w:val="23"/>
          <w:lang w:eastAsia="ru-RU"/>
        </w:rPr>
        <w:t>15</w:t>
      </w:r>
      <w:r w:rsidRPr="005203DE">
        <w:rPr>
          <w:rFonts w:ascii="yandex-sans" w:eastAsia="Times New Roman" w:hAnsi="yandex-sans" w:cs="Times New Roman"/>
          <w:color w:val="000000"/>
          <w:sz w:val="23"/>
          <w:szCs w:val="23"/>
          <w:lang w:eastAsia="ru-RU"/>
        </w:rPr>
        <w:t xml:space="preserve"> детей, из них у </w:t>
      </w:r>
      <w:r>
        <w:rPr>
          <w:rFonts w:ascii="yandex-sans" w:eastAsia="Times New Roman" w:hAnsi="yandex-sans" w:cs="Times New Roman"/>
          <w:color w:val="000000"/>
          <w:sz w:val="23"/>
          <w:szCs w:val="23"/>
          <w:lang w:eastAsia="ru-RU"/>
        </w:rPr>
        <w:t xml:space="preserve">90 </w:t>
      </w:r>
      <w:r w:rsidRPr="005203DE">
        <w:rPr>
          <w:rFonts w:ascii="yandex-sans" w:eastAsia="Times New Roman" w:hAnsi="yandex-sans" w:cs="Times New Roman"/>
          <w:color w:val="000000"/>
          <w:sz w:val="23"/>
          <w:szCs w:val="23"/>
          <w:lang w:eastAsia="ru-RU"/>
        </w:rPr>
        <w:t>% сформированы предпосылки к учебной деятельности.</w:t>
      </w:r>
    </w:p>
    <w:p w:rsidR="005203DE" w:rsidRPr="004C3148" w:rsidRDefault="005203DE" w:rsidP="005203DE">
      <w:pPr>
        <w:shd w:val="clear" w:color="auto" w:fill="FFFFFF"/>
        <w:rPr>
          <w:rFonts w:ascii="yandex-sans" w:eastAsia="Times New Roman" w:hAnsi="yandex-sans" w:cs="Times New Roman"/>
          <w:color w:val="000000"/>
          <w:sz w:val="23"/>
          <w:szCs w:val="23"/>
          <w:lang w:eastAsia="ru-RU"/>
        </w:rPr>
      </w:pPr>
    </w:p>
    <w:p w:rsidR="004C3148" w:rsidRPr="004C3148" w:rsidRDefault="004C3148" w:rsidP="004C3148">
      <w:pPr>
        <w:shd w:val="clear" w:color="auto" w:fill="FFFFFF"/>
        <w:spacing w:after="0" w:line="240" w:lineRule="auto"/>
        <w:rPr>
          <w:rFonts w:ascii="yandex-sans" w:eastAsia="Times New Roman" w:hAnsi="yandex-sans" w:cs="Times New Roman"/>
          <w:color w:val="000000"/>
          <w:sz w:val="23"/>
          <w:szCs w:val="23"/>
          <w:lang w:eastAsia="ru-RU"/>
        </w:rPr>
      </w:pP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 xml:space="preserve">Создание </w:t>
      </w:r>
      <w:proofErr w:type="spellStart"/>
      <w:r>
        <w:rPr>
          <w:b/>
          <w:bCs/>
          <w:color w:val="000000"/>
          <w:sz w:val="27"/>
          <w:szCs w:val="27"/>
        </w:rPr>
        <w:t>психолого</w:t>
      </w:r>
      <w:proofErr w:type="spellEnd"/>
      <w:r>
        <w:rPr>
          <w:b/>
          <w:bCs/>
          <w:color w:val="000000"/>
          <w:sz w:val="27"/>
          <w:szCs w:val="27"/>
        </w:rPr>
        <w:t xml:space="preserve"> - педагогических условий развития дошкольников в каждой программной области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Высокие результаты были выявлены по разделам: </w:t>
      </w:r>
      <w:proofErr w:type="gramStart"/>
      <w:r>
        <w:rPr>
          <w:color w:val="000000"/>
          <w:sz w:val="27"/>
          <w:szCs w:val="27"/>
        </w:rPr>
        <w:t>«Развитие мышления, элементарных математических представлений» - 2,7 балла, «Развитие ребенка в музыкальной деятельности» - 2,7 балла, «Социально-коммуникативное развитие ребенка» - 2,7 балла, «Физическое развитие» - 2,8 балла, «Развивающая предметно-пространственная среда» - 2,8 балла, «Речевое развитие ребенка» - 2,6 балла, «Развитие экологической культуры детей» - 2,6 балла, «Развитие ребенка в изобразительной деятельности» - 2,6 балла.</w:t>
      </w:r>
      <w:proofErr w:type="gramEnd"/>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Сотрудники создают и поддерживают доброжелательную атмосферу, способствуют установлению доверительных отношений с детьми, используют позитивные способы коррекции поведения детей. Педагоги создают условия для развития у детей положительного самоощущения, уверенности в себе, чувства собственного достоинства; проявляют уважение к личности каждого ребенка (обращаются вежливо, по имени, интересуются мнением ребенка, считаются с его точкой зрения, не допускают действий и высказываний, унижающих его достоинство и т.п.).</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«Физическое развитие»:</w:t>
      </w:r>
      <w:r>
        <w:rPr>
          <w:color w:val="000000"/>
          <w:sz w:val="27"/>
          <w:szCs w:val="27"/>
        </w:rPr>
        <w:t> педагоги способствуют становлению у детей ценностей здорового образа жизни, создают условия для различных видов двигательной активности детей. В ходе организованных физкультурных занятий и свободной физической активности детей педагоги реализуют индивидуальный подход. Проводится работа по профилактике и снижению заболеваемости детей (используются различные виды закаливания, воздушные и солнечные ванны). Питание детей организовано в соответствии с медицинскими требованиями.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Взрослые создают условия для </w:t>
      </w:r>
      <w:r>
        <w:rPr>
          <w:i/>
          <w:iCs/>
          <w:color w:val="000000"/>
          <w:sz w:val="27"/>
          <w:szCs w:val="27"/>
        </w:rPr>
        <w:t>развития сотрудничества между детьми</w:t>
      </w:r>
      <w:r>
        <w:rPr>
          <w:color w:val="000000"/>
          <w:sz w:val="27"/>
          <w:szCs w:val="27"/>
        </w:rPr>
        <w:t>, формирования у детей положительного отношения к другим людям. Педагоги приобщают детей к </w:t>
      </w:r>
      <w:r>
        <w:rPr>
          <w:i/>
          <w:iCs/>
          <w:color w:val="000000"/>
          <w:sz w:val="27"/>
          <w:szCs w:val="27"/>
        </w:rPr>
        <w:t>нравственным ценностям</w:t>
      </w:r>
      <w:r>
        <w:rPr>
          <w:color w:val="000000"/>
          <w:sz w:val="27"/>
          <w:szCs w:val="27"/>
        </w:rPr>
        <w:t>, способствуют усвоению этических норм и правил поведения. Сотрудники уделяют большое внимание развитию индивидуальных интересов и творческой активности детей в музыкальной деятельности, организации совместной музыкальной деятельности детей и взрослых (создание детского хора, оркестра, танцевального ансамбля; проведение совместных праздников с участием детей, родителей и сотрудников и т.д.).</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«Развитие ребенка в деятельности конструирования»:</w:t>
      </w:r>
      <w:r>
        <w:rPr>
          <w:color w:val="000000"/>
          <w:sz w:val="27"/>
          <w:szCs w:val="27"/>
        </w:rPr>
        <w:t> педагоги учат детей планировать, подбирать и соотносить детали, создавать конструкции по образцу, заданным условиям, картинкам, моделям.</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«Развитие игровой деятельности»:</w:t>
      </w:r>
      <w:r>
        <w:rPr>
          <w:color w:val="000000"/>
          <w:sz w:val="27"/>
          <w:szCs w:val="27"/>
        </w:rPr>
        <w:t> педагоги создают условия для свободной игры детей, развития воображения и творческой активности детей в игре, реализуют индивидуальный подход в организации игр детей.</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«Развитие ребенка в изобразительной деятельности»:</w:t>
      </w:r>
      <w:r>
        <w:rPr>
          <w:color w:val="000000"/>
          <w:sz w:val="27"/>
          <w:szCs w:val="27"/>
        </w:rPr>
        <w:t> педагоги создают условия для приобщения детей к миру искусства.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«Развивающая предметно-пространственная среда»:</w:t>
      </w:r>
      <w:r>
        <w:rPr>
          <w:color w:val="000000"/>
          <w:sz w:val="27"/>
          <w:szCs w:val="27"/>
        </w:rPr>
        <w:t xml:space="preserve"> в ДОУ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w:t>
      </w:r>
      <w:r>
        <w:rPr>
          <w:color w:val="000000"/>
          <w:sz w:val="27"/>
          <w:szCs w:val="27"/>
        </w:rPr>
        <w:lastRenderedPageBreak/>
        <w:t>среде материалов, обеспечивающих реализацию основной образовательной программы).</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«Развитие экологической культуры детей»:</w:t>
      </w:r>
      <w:r>
        <w:rPr>
          <w:color w:val="000000"/>
          <w:sz w:val="27"/>
          <w:szCs w:val="27"/>
        </w:rPr>
        <w:t> педагоги создают условия для экспериментирования и творческой активности детей (выращивание растений из семян, составление гербариев; сочинение рассказов и сказок о жизни животных и растений; изготовление поделок, рисунков и т.п.).</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Следующими</w:t>
      </w:r>
      <w:proofErr w:type="gramEnd"/>
      <w:r>
        <w:rPr>
          <w:color w:val="000000"/>
          <w:sz w:val="27"/>
          <w:szCs w:val="27"/>
        </w:rPr>
        <w:t xml:space="preserve"> по величине показателя - 2,4 балла выступают разделы: «Развитие игровой деятельности», «Физическое развитие», «Развитие ребенка в театрализованной деятельности», «Развитие ребенка в деятельности конструирования».</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«Развитие элементарных естественнонаучных представлений»:</w:t>
      </w:r>
      <w:r>
        <w:rPr>
          <w:color w:val="000000"/>
          <w:sz w:val="27"/>
          <w:szCs w:val="27"/>
        </w:rPr>
        <w:t> педагоги недостаточно создают условия для развития у детей представлений о космосе и Солнечной системе (наблюдают за движением Солнца и Луны, рассматривают звездное небо; рассказывают о вращении планет вокруг Солнца, о созвездиях, кометах, метеоритах, рассказывают и читают о солнечных и лунных затмениях и т.п.), географических представлений.</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«Развитие мышления, элементарных математических представлений»:</w:t>
      </w:r>
      <w:r>
        <w:rPr>
          <w:color w:val="000000"/>
          <w:sz w:val="27"/>
          <w:szCs w:val="27"/>
        </w:rPr>
        <w:t> педагоги не используют развивающие компьютерные игры для ознакомления детей с элементарными правилами пользования компьютером.</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i/>
          <w:iCs/>
          <w:color w:val="000000"/>
          <w:sz w:val="27"/>
          <w:szCs w:val="27"/>
        </w:rPr>
        <w:t>«Развитие ребенка в театрализованной деятельности»:</w:t>
      </w:r>
      <w:r>
        <w:rPr>
          <w:color w:val="000000"/>
          <w:sz w:val="27"/>
          <w:szCs w:val="27"/>
        </w:rPr>
        <w:t> педагоги активно создают условия для развития способностей детей в театрализованной деятельности (театральная студия, ежегодные театральные фестивали и т.д.) и творческой активности, самореализации детей в театрализованной деятельности, взаимосвязи театрализованной и других видов деятельности в педагогическом процессе (используют игры - драматизации на занятиях по развитию речи и музыкальных занятиях, при чтении художественной литературы, организации сюжетно-ролевой игры;</w:t>
      </w:r>
      <w:proofErr w:type="gramEnd"/>
      <w:r>
        <w:rPr>
          <w:color w:val="000000"/>
          <w:sz w:val="27"/>
          <w:szCs w:val="27"/>
        </w:rPr>
        <w:t xml:space="preserve"> на занятиях по художественному труду изготавливают атрибуты и элементы декораций и костюмов и пр.). </w:t>
      </w:r>
      <w:r>
        <w:rPr>
          <w:i/>
          <w:iCs/>
          <w:color w:val="000000"/>
          <w:sz w:val="27"/>
          <w:szCs w:val="27"/>
        </w:rPr>
        <w:t>Недостатки выявлены в приобщении детей к театральной культуре, реализации индивидуального подхода в организации театрализованной деятельности детей</w:t>
      </w:r>
      <w:r>
        <w:rPr>
          <w:color w:val="000000"/>
          <w:sz w:val="27"/>
          <w:szCs w:val="27"/>
        </w:rPr>
        <w:t xml:space="preserve"> (необходимо </w:t>
      </w:r>
      <w:proofErr w:type="spellStart"/>
      <w:r>
        <w:rPr>
          <w:color w:val="000000"/>
          <w:sz w:val="27"/>
          <w:szCs w:val="27"/>
        </w:rPr>
        <w:t>стремяться</w:t>
      </w:r>
      <w:proofErr w:type="spellEnd"/>
      <w:r>
        <w:rPr>
          <w:color w:val="000000"/>
          <w:sz w:val="27"/>
          <w:szCs w:val="27"/>
        </w:rPr>
        <w:t xml:space="preserve"> привлечь каждого ребенка к участию в спектаклях или других выступлениях, предлагать главные роли застенчивым детям, вовлекать в спектакли детей с речевыми трудностями и пр.).</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«Речевое развитие ребенка»:</w:t>
      </w:r>
      <w:r>
        <w:rPr>
          <w:color w:val="000000"/>
          <w:sz w:val="27"/>
          <w:szCs w:val="27"/>
        </w:rPr>
        <w:t> в ДОУ функционируют группы с ОНР и ФФН. Работа по речевому развитию детей данных групп осуществляется в соответствии с коррекционной программой. Педагогам общеобразовательных групп необходимо создавать условия для более качественного развития у детей речевого общения с взрослыми и сверстниками, способствовать обогащению речи детей.</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«Развитие представлений о человеке в истории и культуре»: педагоги не систематично знакомят с образом жизни человека в прошлом и настоящем, недостаточно способствуют развитию у детей интереса к культуре народов мира.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РЕКОМЕНДАЦИИ: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Обратить внимание педагогов по созданию психолого-педагогических условий по таким разделам как, «Развитие элементарных естественнонаучных представлений», «Развитие представлений о человеке в истории и культуре», «Развитие ребенка в деятельности конструирования», «Социально-коммуникативное развитие ребенка».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C416DF" w:rsidRDefault="00C416DF" w:rsidP="00C416DF">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Удовлетворенность родителей качеством предоставляемых услуг</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Для получения ответа на данный вопрос ВСОКО родители (законные представители) приняли участие в опросе по двум анкетам. Всего в опросе приняли участие </w:t>
      </w:r>
      <w:r w:rsidR="00A66620">
        <w:rPr>
          <w:color w:val="000000"/>
          <w:sz w:val="27"/>
          <w:szCs w:val="27"/>
        </w:rPr>
        <w:t>60</w:t>
      </w:r>
      <w:r>
        <w:rPr>
          <w:color w:val="000000"/>
          <w:sz w:val="27"/>
          <w:szCs w:val="27"/>
        </w:rPr>
        <w:t xml:space="preserve"> законных представителей. Исходя из того, что оценка показателей работы ДОУ по каждой позиции колеблется в интервале от +2 до -2, можно сделать выводы о степени удовлетворенности родителей разными аспектами деятельности сотрудников. Так, анализируя данные, можно сделать следующие выводы. Родители более всего удовлетворены материально-техническим обеспечением ДОО (2 балла), безопасности ребенка в ДОУ (2 балла) и уходом за ним (1,8 баллов). Заботой о развитии ребенка они удовлетворены меньше (1,6 балла). </w:t>
      </w:r>
      <w:proofErr w:type="gramStart"/>
      <w:r>
        <w:rPr>
          <w:color w:val="000000"/>
          <w:sz w:val="27"/>
          <w:szCs w:val="27"/>
        </w:rPr>
        <w:t>С точки зрения родителей, детям в основном, нравится посещать ДОУ (всего 1,8 баллов), Удовлетворенность управлением ДОУ оценивается высоко (1,8 баллов), но судя по тому, что большинство родителей затрудняются ответить, можно предполагать, что они мало осведомлены об этой сфере деятельности администрации и, следовательно, не принимают активного участия в работе ДОУ в качестве равноправных партнеров.</w:t>
      </w:r>
      <w:proofErr w:type="gramEnd"/>
      <w:r>
        <w:rPr>
          <w:color w:val="000000"/>
          <w:sz w:val="27"/>
          <w:szCs w:val="27"/>
        </w:rPr>
        <w:t xml:space="preserve"> Вместе с тем, позиция «Сотрудники стараются выяснить точку зрения родителей на различные аспекты деятельности сада» оценивается достаточно высоко (1,8 баллов). Это свидетельствует о том, что работа по вовлечению родителей в деятельность ДОУ проводится. На основании анализа анкетирования родителей выявляются «точки роста» в деятельности ДОУ, которые ставят перед коллективом следующие цели: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в ДОО.</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w:t>
      </w:r>
      <w:proofErr w:type="gramStart"/>
      <w:r>
        <w:rPr>
          <w:color w:val="000000"/>
          <w:sz w:val="27"/>
          <w:szCs w:val="27"/>
        </w:rPr>
        <w:t>Искать эффективные формы работы с семьей, формы взаимодействия (больше информировать родителей о деятельности ДОУ, вовлекать в решение проблем, учитывать их точку зрения, организовывать лекции и дискуссии о развитии детей дошкольного возраста</w:t>
      </w:r>
      <w:proofErr w:type="gramEnd"/>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b/>
          <w:bCs/>
          <w:color w:val="000000"/>
          <w:sz w:val="27"/>
          <w:szCs w:val="27"/>
        </w:rPr>
        <w:t>РЕКОМЕНДАЦИИ</w:t>
      </w:r>
      <w:r>
        <w:rPr>
          <w:color w:val="000000"/>
          <w:sz w:val="27"/>
          <w:szCs w:val="27"/>
        </w:rPr>
        <w:t>:</w:t>
      </w:r>
    </w:p>
    <w:p w:rsidR="00C416DF" w:rsidRDefault="00C416DF" w:rsidP="00C416DF">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Обратить внимание администрации МДОУ на информационное обеспечение образовательной работы в группах.</w:t>
      </w:r>
    </w:p>
    <w:p w:rsidR="00C416DF" w:rsidRDefault="00C416DF" w:rsidP="00C416DF">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Взять под контроль работу педагогов по созданию психолого-педагогических условий по таким разделам как, «Развитие элементарных естественнонаучных представлений», «Взаимодействие взрослых с детьми», «Развитие элементарных естественнонаучных представлений», «Развитие ребенка в деятельности конструирования», «Развитие представлений о человеке в истории и культуре», «Социально-коммуникативное развитие ребенка», «Физическое развитие».</w:t>
      </w:r>
    </w:p>
    <w:p w:rsidR="00C416DF" w:rsidRDefault="00C416DF" w:rsidP="00C416DF">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Педагогам всех возрастных групп провести консультации для родителей по теме значимости игровой деятельности для детей дошкольного возраста.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Перспектива развития:</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Совершенствовать взаимодействие ДОУ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 организовывать консультации о развитии детей дошкольного возраста, о приоритетных задачах ДОУ в свете ФГОС </w:t>
      </w:r>
      <w:proofErr w:type="gramStart"/>
      <w:r>
        <w:rPr>
          <w:color w:val="000000"/>
          <w:sz w:val="27"/>
          <w:szCs w:val="27"/>
        </w:rPr>
        <w:t>ДО</w:t>
      </w:r>
      <w:proofErr w:type="gramEnd"/>
      <w:r>
        <w:rPr>
          <w:color w:val="000000"/>
          <w:sz w:val="27"/>
          <w:szCs w:val="27"/>
        </w:rPr>
        <w:t>).</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Создание условий для профессионального совершенствования в развитии творчества педагогического коллектива ДОУ. Проявление активности педагогического коллектива в мероприятиях различного уровня: участие в конкурсах, семинарах, размещение информации о деятельности детского сада на сайте ДОУ и в СМИ.</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Проводить работу по повышению компетентности педагогов в аспекте организации личностно – ориентированного взаимодействия с детьми с целью обеспечения их эмоционального благополучия в ДОУ.</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-Совершенствование модели взаимодействия со школой, поиск новых форм сотрудничества.</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Укрепление материально-технической базы, привлечение дополнительных ресурсов для развития ДОУ.</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30 </w:t>
      </w:r>
      <w:r w:rsidR="005203DE">
        <w:rPr>
          <w:color w:val="000000"/>
          <w:sz w:val="27"/>
          <w:szCs w:val="27"/>
        </w:rPr>
        <w:t>мая</w:t>
      </w:r>
      <w:r>
        <w:rPr>
          <w:color w:val="000000"/>
          <w:sz w:val="27"/>
          <w:szCs w:val="27"/>
        </w:rPr>
        <w:t xml:space="preserve"> 20</w:t>
      </w:r>
      <w:r w:rsidR="005203DE">
        <w:rPr>
          <w:color w:val="000000"/>
          <w:sz w:val="27"/>
          <w:szCs w:val="27"/>
        </w:rPr>
        <w:t>20г.</w:t>
      </w:r>
    </w:p>
    <w:p w:rsidR="00C416DF" w:rsidRDefault="00C416DF" w:rsidP="00C416DF">
      <w:pPr>
        <w:pStyle w:val="a3"/>
        <w:shd w:val="clear" w:color="auto" w:fill="FFFFFF"/>
        <w:spacing w:before="0" w:beforeAutospacing="0" w:after="0" w:afterAutospacing="0" w:line="294" w:lineRule="atLeast"/>
        <w:rPr>
          <w:rFonts w:ascii="Arial" w:hAnsi="Arial" w:cs="Arial"/>
          <w:color w:val="000000"/>
          <w:sz w:val="21"/>
          <w:szCs w:val="21"/>
        </w:rPr>
      </w:pPr>
    </w:p>
    <w:p w:rsidR="00C416DF" w:rsidRDefault="00C416DF" w:rsidP="00C416D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Председатель рабочей группы: </w:t>
      </w:r>
      <w:r w:rsidR="005203DE">
        <w:rPr>
          <w:color w:val="000000"/>
          <w:sz w:val="27"/>
          <w:szCs w:val="27"/>
        </w:rPr>
        <w:t>О.В. Гришилова</w:t>
      </w:r>
    </w:p>
    <w:p w:rsidR="00826709" w:rsidRDefault="00826709"/>
    <w:sectPr w:rsidR="00826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2D9B"/>
    <w:multiLevelType w:val="multilevel"/>
    <w:tmpl w:val="83BAD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E26961"/>
    <w:multiLevelType w:val="multilevel"/>
    <w:tmpl w:val="D662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BD0843"/>
    <w:multiLevelType w:val="multilevel"/>
    <w:tmpl w:val="5538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DF"/>
    <w:rsid w:val="000515F7"/>
    <w:rsid w:val="004C3148"/>
    <w:rsid w:val="004F2BEC"/>
    <w:rsid w:val="005203DE"/>
    <w:rsid w:val="00826709"/>
    <w:rsid w:val="00A66620"/>
    <w:rsid w:val="00C4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6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6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7042">
      <w:bodyDiv w:val="1"/>
      <w:marLeft w:val="0"/>
      <w:marRight w:val="0"/>
      <w:marTop w:val="0"/>
      <w:marBottom w:val="0"/>
      <w:divBdr>
        <w:top w:val="none" w:sz="0" w:space="0" w:color="auto"/>
        <w:left w:val="none" w:sz="0" w:space="0" w:color="auto"/>
        <w:bottom w:val="none" w:sz="0" w:space="0" w:color="auto"/>
        <w:right w:val="none" w:sz="0" w:space="0" w:color="auto"/>
      </w:divBdr>
    </w:div>
    <w:div w:id="129398329">
      <w:bodyDiv w:val="1"/>
      <w:marLeft w:val="0"/>
      <w:marRight w:val="0"/>
      <w:marTop w:val="0"/>
      <w:marBottom w:val="0"/>
      <w:divBdr>
        <w:top w:val="none" w:sz="0" w:space="0" w:color="auto"/>
        <w:left w:val="none" w:sz="0" w:space="0" w:color="auto"/>
        <w:bottom w:val="none" w:sz="0" w:space="0" w:color="auto"/>
        <w:right w:val="none" w:sz="0" w:space="0" w:color="auto"/>
      </w:divBdr>
    </w:div>
    <w:div w:id="404030494">
      <w:bodyDiv w:val="1"/>
      <w:marLeft w:val="0"/>
      <w:marRight w:val="0"/>
      <w:marTop w:val="0"/>
      <w:marBottom w:val="0"/>
      <w:divBdr>
        <w:top w:val="none" w:sz="0" w:space="0" w:color="auto"/>
        <w:left w:val="none" w:sz="0" w:space="0" w:color="auto"/>
        <w:bottom w:val="none" w:sz="0" w:space="0" w:color="auto"/>
        <w:right w:val="none" w:sz="0" w:space="0" w:color="auto"/>
      </w:divBdr>
    </w:div>
    <w:div w:id="918753881">
      <w:bodyDiv w:val="1"/>
      <w:marLeft w:val="0"/>
      <w:marRight w:val="0"/>
      <w:marTop w:val="0"/>
      <w:marBottom w:val="0"/>
      <w:divBdr>
        <w:top w:val="none" w:sz="0" w:space="0" w:color="auto"/>
        <w:left w:val="none" w:sz="0" w:space="0" w:color="auto"/>
        <w:bottom w:val="none" w:sz="0" w:space="0" w:color="auto"/>
        <w:right w:val="none" w:sz="0" w:space="0" w:color="auto"/>
      </w:divBdr>
    </w:div>
    <w:div w:id="1111051726">
      <w:bodyDiv w:val="1"/>
      <w:marLeft w:val="0"/>
      <w:marRight w:val="0"/>
      <w:marTop w:val="0"/>
      <w:marBottom w:val="0"/>
      <w:divBdr>
        <w:top w:val="none" w:sz="0" w:space="0" w:color="auto"/>
        <w:left w:val="none" w:sz="0" w:space="0" w:color="auto"/>
        <w:bottom w:val="none" w:sz="0" w:space="0" w:color="auto"/>
        <w:right w:val="none" w:sz="0" w:space="0" w:color="auto"/>
      </w:divBdr>
    </w:div>
    <w:div w:id="1603494784">
      <w:bodyDiv w:val="1"/>
      <w:marLeft w:val="0"/>
      <w:marRight w:val="0"/>
      <w:marTop w:val="0"/>
      <w:marBottom w:val="0"/>
      <w:divBdr>
        <w:top w:val="none" w:sz="0" w:space="0" w:color="auto"/>
        <w:left w:val="none" w:sz="0" w:space="0" w:color="auto"/>
        <w:bottom w:val="none" w:sz="0" w:space="0" w:color="auto"/>
        <w:right w:val="none" w:sz="0" w:space="0" w:color="auto"/>
      </w:divBdr>
    </w:div>
    <w:div w:id="18981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2731</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2020-12-02T09:08:00Z</dcterms:created>
  <dcterms:modified xsi:type="dcterms:W3CDTF">2020-12-03T09:22:00Z</dcterms:modified>
</cp:coreProperties>
</file>